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6E20C" w14:textId="3F3A0DC8" w:rsidR="0006352D" w:rsidRDefault="0006352D" w:rsidP="0006352D">
      <w:pPr>
        <w:widowControl/>
        <w:adjustRightInd w:val="0"/>
        <w:snapToGrid w:val="0"/>
        <w:spacing w:line="880" w:lineRule="exact"/>
        <w:jc w:val="center"/>
        <w:rPr>
          <w:rFonts w:ascii="华文中宋" w:eastAsia="华文中宋" w:hAnsi="华文中宋"/>
          <w:b/>
          <w:bCs/>
          <w:color w:val="FF0000"/>
          <w:spacing w:val="80"/>
          <w:kern w:val="0"/>
          <w:sz w:val="75"/>
          <w:szCs w:val="75"/>
        </w:rPr>
      </w:pPr>
      <w:bookmarkStart w:id="0" w:name="_Hlk33528386"/>
      <w:bookmarkEnd w:id="0"/>
      <w:r w:rsidRPr="00DD5674">
        <w:rPr>
          <w:rFonts w:ascii="华文中宋" w:eastAsia="华文中宋" w:hAnsi="华文中宋"/>
          <w:b/>
          <w:bCs/>
          <w:color w:val="FF0000"/>
          <w:spacing w:val="80"/>
          <w:kern w:val="0"/>
          <w:sz w:val="75"/>
          <w:szCs w:val="75"/>
        </w:rPr>
        <w:t>滨州学院教务处</w:t>
      </w:r>
    </w:p>
    <w:p w14:paraId="312F7864" w14:textId="415C5904" w:rsidR="0006352D" w:rsidRDefault="0006352D" w:rsidP="0006352D">
      <w:pPr>
        <w:widowControl/>
        <w:snapToGrid w:val="0"/>
        <w:spacing w:line="360" w:lineRule="auto"/>
        <w:jc w:val="center"/>
        <w:rPr>
          <w:rFonts w:ascii="仿宋_GB2312" w:eastAsia="仿宋_GB2312"/>
          <w:sz w:val="30"/>
          <w:szCs w:val="30"/>
        </w:rPr>
      </w:pPr>
    </w:p>
    <w:p w14:paraId="0ECFC107" w14:textId="3D117103" w:rsidR="0006352D" w:rsidRPr="0006352D" w:rsidRDefault="0006352D" w:rsidP="0006352D">
      <w:pPr>
        <w:widowControl/>
        <w:snapToGrid w:val="0"/>
        <w:spacing w:line="360" w:lineRule="auto"/>
        <w:jc w:val="center"/>
        <w:rPr>
          <w:rFonts w:ascii="仿宋_GB2312" w:eastAsia="仿宋_GB2312"/>
          <w:sz w:val="30"/>
          <w:szCs w:val="30"/>
        </w:rPr>
      </w:pPr>
      <w:r>
        <w:rPr>
          <w:rFonts w:ascii="仿宋_GB2312" w:eastAsia="仿宋_GB2312" w:hint="eastAsia"/>
          <w:sz w:val="30"/>
          <w:szCs w:val="30"/>
        </w:rPr>
        <w:t>教务【2020】35号</w:t>
      </w:r>
    </w:p>
    <w:p w14:paraId="608AEB95" w14:textId="77777777" w:rsidR="0006352D" w:rsidRPr="0043731A" w:rsidRDefault="002D75A4" w:rsidP="0006352D">
      <w:pPr>
        <w:snapToGrid w:val="0"/>
        <w:spacing w:line="360" w:lineRule="auto"/>
        <w:rPr>
          <w:u w:val="thick" w:color="FF0000"/>
        </w:rPr>
      </w:pPr>
      <w:r>
        <w:rPr>
          <w:rFonts w:eastAsia="仿宋"/>
          <w:color w:val="FF0000"/>
          <w:sz w:val="30"/>
          <w:szCs w:val="30"/>
        </w:rPr>
        <w:pict w14:anchorId="2C9C1DFB">
          <v:rect id="_x0000_i1025" style="width:415.3pt;height:2pt" o:hralign="center" o:hrstd="t" o:hrnoshade="t" o:hr="t" fillcolor="red" stroked="f"/>
        </w:pict>
      </w:r>
    </w:p>
    <w:p w14:paraId="6F6BA4D6" w14:textId="2EA0658B" w:rsidR="0023308C" w:rsidRPr="0024169B" w:rsidRDefault="002C66FB" w:rsidP="003F4EA8">
      <w:pPr>
        <w:jc w:val="center"/>
        <w:rPr>
          <w:rFonts w:ascii="华文中宋" w:eastAsia="华文中宋" w:hAnsi="华文中宋"/>
          <w:b/>
          <w:sz w:val="36"/>
          <w:szCs w:val="36"/>
        </w:rPr>
      </w:pPr>
      <w:r w:rsidRPr="0024169B">
        <w:rPr>
          <w:rFonts w:ascii="华文中宋" w:eastAsia="华文中宋" w:hAnsi="华文中宋" w:hint="eastAsia"/>
          <w:b/>
          <w:sz w:val="36"/>
          <w:szCs w:val="36"/>
        </w:rPr>
        <w:t>关于</w:t>
      </w:r>
      <w:r w:rsidR="00AC19AD" w:rsidRPr="0024169B">
        <w:rPr>
          <w:rFonts w:ascii="华文中宋" w:eastAsia="华文中宋" w:hAnsi="华文中宋" w:hint="eastAsia"/>
          <w:b/>
          <w:sz w:val="36"/>
          <w:szCs w:val="36"/>
        </w:rPr>
        <w:t>开展</w:t>
      </w:r>
      <w:r w:rsidRPr="0024169B">
        <w:rPr>
          <w:rFonts w:ascii="华文中宋" w:eastAsia="华文中宋" w:hAnsi="华文中宋" w:hint="eastAsia"/>
          <w:b/>
          <w:sz w:val="36"/>
          <w:szCs w:val="36"/>
        </w:rPr>
        <w:t>一流本科专业</w:t>
      </w:r>
      <w:r w:rsidR="00300D96" w:rsidRPr="0024169B">
        <w:rPr>
          <w:rFonts w:ascii="华文中宋" w:eastAsia="华文中宋" w:hAnsi="华文中宋" w:hint="eastAsia"/>
          <w:b/>
          <w:sz w:val="36"/>
          <w:szCs w:val="36"/>
        </w:rPr>
        <w:t>建设点</w:t>
      </w:r>
      <w:r w:rsidRPr="0024169B">
        <w:rPr>
          <w:rFonts w:ascii="华文中宋" w:eastAsia="华文中宋" w:hAnsi="华文中宋" w:hint="eastAsia"/>
          <w:b/>
          <w:sz w:val="36"/>
          <w:szCs w:val="36"/>
        </w:rPr>
        <w:t>和一流课程</w:t>
      </w:r>
    </w:p>
    <w:p w14:paraId="32BDDE7C" w14:textId="0F9F8AF9" w:rsidR="0096589A" w:rsidRPr="0024169B" w:rsidRDefault="00AC19AD" w:rsidP="003F4EA8">
      <w:pPr>
        <w:jc w:val="center"/>
        <w:rPr>
          <w:rFonts w:ascii="华文中宋" w:eastAsia="华文中宋" w:hAnsi="华文中宋"/>
          <w:b/>
          <w:sz w:val="36"/>
          <w:szCs w:val="36"/>
        </w:rPr>
      </w:pPr>
      <w:r w:rsidRPr="0024169B">
        <w:rPr>
          <w:rFonts w:ascii="华文中宋" w:eastAsia="华文中宋" w:hAnsi="华文中宋" w:hint="eastAsia"/>
          <w:b/>
          <w:sz w:val="36"/>
          <w:szCs w:val="36"/>
        </w:rPr>
        <w:t>遴选工作</w:t>
      </w:r>
      <w:r w:rsidR="002C66FB" w:rsidRPr="0024169B">
        <w:rPr>
          <w:rFonts w:ascii="华文中宋" w:eastAsia="华文中宋" w:hAnsi="华文中宋" w:hint="eastAsia"/>
          <w:b/>
          <w:sz w:val="36"/>
          <w:szCs w:val="36"/>
        </w:rPr>
        <w:t>的通知</w:t>
      </w:r>
    </w:p>
    <w:p w14:paraId="7CB1D159" w14:textId="4CB950DF" w:rsidR="002C66FB" w:rsidRPr="00AC19AD" w:rsidRDefault="002C66FB">
      <w:pPr>
        <w:rPr>
          <w:rFonts w:ascii="仿宋_GB2312" w:eastAsia="仿宋_GB2312"/>
          <w:sz w:val="30"/>
          <w:szCs w:val="30"/>
        </w:rPr>
      </w:pPr>
    </w:p>
    <w:p w14:paraId="703CA906" w14:textId="77777777" w:rsidR="001C56C9" w:rsidRPr="003F4EA8" w:rsidRDefault="001C56C9" w:rsidP="001C56C9">
      <w:pPr>
        <w:adjustRightInd w:val="0"/>
        <w:snapToGrid w:val="0"/>
        <w:spacing w:line="360" w:lineRule="auto"/>
        <w:rPr>
          <w:rFonts w:ascii="仿宋_GB2312" w:eastAsia="仿宋_GB2312"/>
          <w:sz w:val="30"/>
          <w:szCs w:val="30"/>
        </w:rPr>
      </w:pPr>
      <w:r w:rsidRPr="003F4EA8">
        <w:rPr>
          <w:rFonts w:ascii="仿宋_GB2312" w:eastAsia="仿宋_GB2312" w:hint="eastAsia"/>
          <w:sz w:val="30"/>
          <w:szCs w:val="30"/>
        </w:rPr>
        <w:t>各二级学院：</w:t>
      </w:r>
    </w:p>
    <w:p w14:paraId="622D2E9C" w14:textId="77777777" w:rsidR="001C56C9" w:rsidRPr="003F4EA8" w:rsidRDefault="001C56C9" w:rsidP="001C56C9">
      <w:pPr>
        <w:adjustRightInd w:val="0"/>
        <w:snapToGrid w:val="0"/>
        <w:spacing w:line="360" w:lineRule="auto"/>
        <w:ind w:firstLineChars="200" w:firstLine="600"/>
        <w:rPr>
          <w:rFonts w:ascii="仿宋_GB2312" w:eastAsia="仿宋_GB2312"/>
          <w:sz w:val="30"/>
          <w:szCs w:val="30"/>
        </w:rPr>
      </w:pPr>
      <w:r w:rsidRPr="003F4EA8">
        <w:rPr>
          <w:rFonts w:ascii="仿宋_GB2312" w:eastAsia="仿宋_GB2312" w:hint="eastAsia"/>
          <w:sz w:val="30"/>
          <w:szCs w:val="30"/>
        </w:rPr>
        <w:t>根据上级和学校有关工作安排，现开展</w:t>
      </w:r>
      <w:r>
        <w:rPr>
          <w:rFonts w:ascii="仿宋_GB2312" w:eastAsia="仿宋_GB2312" w:hint="eastAsia"/>
          <w:sz w:val="30"/>
          <w:szCs w:val="30"/>
        </w:rPr>
        <w:t>我校</w:t>
      </w:r>
      <w:r w:rsidRPr="003F4EA8">
        <w:rPr>
          <w:rFonts w:ascii="仿宋_GB2312" w:eastAsia="仿宋_GB2312" w:hint="eastAsia"/>
          <w:sz w:val="30"/>
          <w:szCs w:val="30"/>
        </w:rPr>
        <w:t>一流本科专业</w:t>
      </w:r>
      <w:r>
        <w:rPr>
          <w:rFonts w:ascii="仿宋_GB2312" w:eastAsia="仿宋_GB2312" w:hint="eastAsia"/>
          <w:sz w:val="30"/>
          <w:szCs w:val="30"/>
        </w:rPr>
        <w:t>建设点</w:t>
      </w:r>
      <w:r w:rsidRPr="003F4EA8">
        <w:rPr>
          <w:rFonts w:ascii="仿宋_GB2312" w:eastAsia="仿宋_GB2312" w:hint="eastAsia"/>
          <w:sz w:val="30"/>
          <w:szCs w:val="30"/>
        </w:rPr>
        <w:t>和一流课程遴选工作，具体安排如下：</w:t>
      </w:r>
    </w:p>
    <w:p w14:paraId="7A61F202" w14:textId="77777777" w:rsidR="001C56C9" w:rsidRPr="001F7EB7" w:rsidRDefault="001C56C9" w:rsidP="001C56C9">
      <w:pPr>
        <w:pStyle w:val="a4"/>
        <w:numPr>
          <w:ilvl w:val="0"/>
          <w:numId w:val="1"/>
        </w:numPr>
        <w:adjustRightInd w:val="0"/>
        <w:snapToGrid w:val="0"/>
        <w:spacing w:line="360" w:lineRule="auto"/>
        <w:ind w:left="0" w:firstLine="600"/>
        <w:rPr>
          <w:rFonts w:ascii="黑体" w:eastAsia="黑体" w:hAnsi="黑体"/>
          <w:sz w:val="30"/>
          <w:szCs w:val="30"/>
        </w:rPr>
      </w:pPr>
      <w:r w:rsidRPr="00AC19AD">
        <w:rPr>
          <w:rFonts w:ascii="黑体" w:eastAsia="黑体" w:hAnsi="黑体" w:hint="eastAsia"/>
          <w:sz w:val="30"/>
          <w:szCs w:val="30"/>
        </w:rPr>
        <w:t>一流本科专业建设点</w:t>
      </w:r>
      <w:r>
        <w:rPr>
          <w:rFonts w:ascii="黑体" w:eastAsia="黑体" w:hAnsi="黑体" w:hint="eastAsia"/>
          <w:sz w:val="30"/>
          <w:szCs w:val="30"/>
        </w:rPr>
        <w:t>申报和</w:t>
      </w:r>
      <w:r w:rsidRPr="00AC19AD">
        <w:rPr>
          <w:rFonts w:ascii="黑体" w:eastAsia="黑体" w:hAnsi="黑体" w:hint="eastAsia"/>
          <w:sz w:val="30"/>
          <w:szCs w:val="30"/>
        </w:rPr>
        <w:t>遴选</w:t>
      </w:r>
    </w:p>
    <w:p w14:paraId="1A8E20AE" w14:textId="77777777" w:rsidR="001C56C9" w:rsidRPr="0065420C" w:rsidRDefault="001C56C9" w:rsidP="001C56C9">
      <w:pPr>
        <w:adjustRightInd w:val="0"/>
        <w:snapToGrid w:val="0"/>
        <w:spacing w:line="360" w:lineRule="auto"/>
        <w:ind w:firstLineChars="200" w:firstLine="602"/>
        <w:rPr>
          <w:rFonts w:ascii="仿宋_GB2312" w:eastAsia="仿宋_GB2312"/>
          <w:b/>
          <w:bCs/>
          <w:sz w:val="30"/>
          <w:szCs w:val="30"/>
        </w:rPr>
      </w:pPr>
      <w:r w:rsidRPr="0065420C">
        <w:rPr>
          <w:rFonts w:ascii="仿宋_GB2312" w:eastAsia="仿宋_GB2312" w:hint="eastAsia"/>
          <w:b/>
          <w:bCs/>
          <w:sz w:val="30"/>
          <w:szCs w:val="30"/>
        </w:rPr>
        <w:t>（一）</w:t>
      </w:r>
      <w:r>
        <w:rPr>
          <w:rFonts w:ascii="仿宋_GB2312" w:eastAsia="仿宋_GB2312" w:hint="eastAsia"/>
          <w:b/>
          <w:bCs/>
          <w:sz w:val="30"/>
          <w:szCs w:val="30"/>
        </w:rPr>
        <w:t>遴选范围</w:t>
      </w:r>
      <w:r w:rsidRPr="0065420C">
        <w:rPr>
          <w:rFonts w:ascii="仿宋_GB2312" w:eastAsia="仿宋_GB2312" w:hint="eastAsia"/>
          <w:b/>
          <w:bCs/>
          <w:sz w:val="30"/>
          <w:szCs w:val="30"/>
        </w:rPr>
        <w:t>和条件</w:t>
      </w:r>
    </w:p>
    <w:p w14:paraId="598860B1" w14:textId="77777777" w:rsidR="001C56C9" w:rsidRPr="007214D8" w:rsidRDefault="001C56C9" w:rsidP="001C56C9">
      <w:pPr>
        <w:adjustRightInd w:val="0"/>
        <w:snapToGrid w:val="0"/>
        <w:spacing w:line="360" w:lineRule="auto"/>
        <w:ind w:firstLineChars="200" w:firstLine="602"/>
        <w:rPr>
          <w:rFonts w:ascii="仿宋_GB2312" w:eastAsia="仿宋_GB2312"/>
          <w:b/>
          <w:sz w:val="30"/>
          <w:szCs w:val="30"/>
          <w:highlight w:val="yellow"/>
        </w:rPr>
      </w:pPr>
      <w:r w:rsidRPr="007214D8">
        <w:rPr>
          <w:rFonts w:ascii="仿宋_GB2312" w:eastAsia="仿宋_GB2312" w:hint="eastAsia"/>
          <w:b/>
          <w:sz w:val="30"/>
          <w:szCs w:val="30"/>
          <w:highlight w:val="yellow"/>
        </w:rPr>
        <w:t>1.国家级一流本科专业建设点（培育）</w:t>
      </w:r>
    </w:p>
    <w:p w14:paraId="5FF249F4" w14:textId="77777777" w:rsidR="001C56C9" w:rsidRPr="007214D8" w:rsidRDefault="001C56C9" w:rsidP="001C56C9">
      <w:pPr>
        <w:adjustRightInd w:val="0"/>
        <w:snapToGrid w:val="0"/>
        <w:spacing w:line="360" w:lineRule="auto"/>
        <w:ind w:firstLineChars="200" w:firstLine="600"/>
        <w:rPr>
          <w:rFonts w:ascii="仿宋_GB2312" w:eastAsia="仿宋_GB2312"/>
          <w:bCs/>
          <w:sz w:val="30"/>
          <w:szCs w:val="30"/>
          <w:highlight w:val="yellow"/>
        </w:rPr>
      </w:pPr>
      <w:r w:rsidRPr="007214D8">
        <w:rPr>
          <w:rFonts w:ascii="仿宋_GB2312" w:eastAsia="仿宋_GB2312" w:hint="eastAsia"/>
          <w:bCs/>
          <w:sz w:val="30"/>
          <w:szCs w:val="30"/>
          <w:highlight w:val="yellow"/>
        </w:rPr>
        <w:t>已立项省级一流本科专业建设点。</w:t>
      </w:r>
    </w:p>
    <w:p w14:paraId="6D0C05CE" w14:textId="77777777" w:rsidR="001C56C9" w:rsidRDefault="001C56C9" w:rsidP="001C56C9">
      <w:pPr>
        <w:adjustRightInd w:val="0"/>
        <w:snapToGrid w:val="0"/>
        <w:spacing w:line="360" w:lineRule="auto"/>
        <w:ind w:firstLineChars="200" w:firstLine="600"/>
        <w:rPr>
          <w:rFonts w:ascii="仿宋_GB2312" w:eastAsia="仿宋_GB2312"/>
          <w:sz w:val="30"/>
          <w:szCs w:val="30"/>
        </w:rPr>
      </w:pPr>
      <w:r w:rsidRPr="007214D8">
        <w:rPr>
          <w:rFonts w:ascii="仿宋_GB2312" w:eastAsia="仿宋_GB2312" w:hint="eastAsia"/>
          <w:sz w:val="30"/>
          <w:szCs w:val="30"/>
          <w:highlight w:val="yellow"/>
        </w:rPr>
        <w:t>申报专业根据《国家级一流本科专业建设点推荐指导标准》（见附件汇总包1）做好申报准备，填写《一流本科专业申报数据统计表》（见附件汇总包2），并提前准备汇报材料（建议PPT）。</w:t>
      </w:r>
    </w:p>
    <w:p w14:paraId="0147ACD2" w14:textId="77777777" w:rsidR="001C56C9" w:rsidRPr="00300D96" w:rsidRDefault="001C56C9" w:rsidP="001C56C9">
      <w:pPr>
        <w:adjustRightInd w:val="0"/>
        <w:snapToGrid w:val="0"/>
        <w:spacing w:line="360" w:lineRule="auto"/>
        <w:ind w:firstLineChars="200" w:firstLine="602"/>
        <w:rPr>
          <w:rFonts w:ascii="仿宋_GB2312" w:eastAsia="仿宋_GB2312"/>
          <w:b/>
          <w:sz w:val="30"/>
          <w:szCs w:val="30"/>
        </w:rPr>
      </w:pPr>
      <w:r w:rsidRPr="00300D96">
        <w:rPr>
          <w:rFonts w:ascii="仿宋_GB2312" w:eastAsia="仿宋_GB2312" w:hint="eastAsia"/>
          <w:b/>
          <w:sz w:val="30"/>
          <w:szCs w:val="30"/>
        </w:rPr>
        <w:t>2.省级和校级一流本科专业</w:t>
      </w:r>
      <w:r>
        <w:rPr>
          <w:rFonts w:ascii="仿宋_GB2312" w:eastAsia="仿宋_GB2312" w:hint="eastAsia"/>
          <w:b/>
          <w:sz w:val="30"/>
          <w:szCs w:val="30"/>
        </w:rPr>
        <w:t>建设点</w:t>
      </w:r>
    </w:p>
    <w:p w14:paraId="35BDA6DE" w14:textId="77777777" w:rsidR="001C56C9" w:rsidRDefault="001C56C9" w:rsidP="001C56C9">
      <w:pPr>
        <w:pStyle w:val="2"/>
        <w:ind w:firstLineChars="200" w:firstLine="600"/>
        <w:rPr>
          <w:rFonts w:ascii="仿宋_GB2312" w:eastAsia="仿宋_GB2312" w:hAnsiTheme="minorHAnsi"/>
          <w:bCs w:val="0"/>
          <w:noProof w:val="0"/>
          <w:sz w:val="30"/>
          <w:szCs w:val="30"/>
        </w:rPr>
      </w:pPr>
      <w:r w:rsidRPr="003F4EA8">
        <w:rPr>
          <w:rFonts w:ascii="仿宋_GB2312" w:eastAsia="仿宋_GB2312" w:hAnsiTheme="minorHAnsi" w:hint="eastAsia"/>
          <w:bCs w:val="0"/>
          <w:noProof w:val="0"/>
          <w:sz w:val="30"/>
          <w:szCs w:val="30"/>
        </w:rPr>
        <w:t>符合申报条件的本科专业申报，具体申报条件见《</w:t>
      </w:r>
      <w:hyperlink w:anchor="_Toc26535594" w:history="1">
        <w:r w:rsidRPr="003F4EA8">
          <w:rPr>
            <w:rFonts w:ascii="仿宋_GB2312" w:eastAsia="仿宋_GB2312" w:hAnsiTheme="minorHAnsi" w:hint="eastAsia"/>
            <w:bCs w:val="0"/>
            <w:noProof w:val="0"/>
            <w:sz w:val="30"/>
            <w:szCs w:val="30"/>
          </w:rPr>
          <w:t>山东省一流本科专业建设实施方案</w:t>
        </w:r>
      </w:hyperlink>
      <w:r w:rsidRPr="003F4EA8">
        <w:rPr>
          <w:rFonts w:ascii="仿宋_GB2312" w:eastAsia="仿宋_GB2312" w:hAnsiTheme="minorHAnsi" w:hint="eastAsia"/>
          <w:bCs w:val="0"/>
          <w:noProof w:val="0"/>
          <w:sz w:val="30"/>
          <w:szCs w:val="30"/>
        </w:rPr>
        <w:t>》</w:t>
      </w:r>
      <w:r w:rsidRPr="003F4EA8">
        <w:rPr>
          <w:rFonts w:ascii="仿宋_GB2312" w:eastAsia="仿宋_GB2312" w:hint="eastAsia"/>
          <w:sz w:val="30"/>
          <w:szCs w:val="30"/>
        </w:rPr>
        <w:t>（</w:t>
      </w:r>
      <w:r>
        <w:rPr>
          <w:rFonts w:ascii="仿宋_GB2312" w:eastAsia="仿宋_GB2312" w:hint="eastAsia"/>
          <w:sz w:val="30"/>
          <w:szCs w:val="30"/>
        </w:rPr>
        <w:t>见</w:t>
      </w:r>
      <w:r w:rsidRPr="003F4EA8">
        <w:rPr>
          <w:rFonts w:ascii="仿宋_GB2312" w:eastAsia="仿宋_GB2312" w:hint="eastAsia"/>
          <w:sz w:val="30"/>
          <w:szCs w:val="30"/>
        </w:rPr>
        <w:t>附件</w:t>
      </w:r>
      <w:r>
        <w:rPr>
          <w:rFonts w:ascii="仿宋_GB2312" w:eastAsia="仿宋_GB2312" w:hint="eastAsia"/>
          <w:sz w:val="30"/>
          <w:szCs w:val="30"/>
        </w:rPr>
        <w:t>汇总包</w:t>
      </w:r>
      <w:r w:rsidRPr="003F4EA8">
        <w:rPr>
          <w:rFonts w:ascii="仿宋_GB2312" w:eastAsia="仿宋_GB2312" w:hint="eastAsia"/>
          <w:sz w:val="30"/>
          <w:szCs w:val="30"/>
        </w:rPr>
        <w:t>1）</w:t>
      </w:r>
      <w:r>
        <w:rPr>
          <w:rFonts w:ascii="仿宋_GB2312" w:eastAsia="仿宋_GB2312" w:hAnsiTheme="minorHAnsi" w:hint="eastAsia"/>
          <w:bCs w:val="0"/>
          <w:noProof w:val="0"/>
          <w:sz w:val="30"/>
          <w:szCs w:val="30"/>
        </w:rPr>
        <w:t>。</w:t>
      </w:r>
    </w:p>
    <w:p w14:paraId="47B75D6E" w14:textId="77777777" w:rsidR="001C56C9" w:rsidRPr="003F4EA8" w:rsidRDefault="001C56C9" w:rsidP="001C56C9">
      <w:pPr>
        <w:pStyle w:val="2"/>
        <w:ind w:firstLineChars="200" w:firstLine="600"/>
        <w:rPr>
          <w:rFonts w:ascii="仿宋_GB2312" w:eastAsia="仿宋_GB2312" w:hAnsiTheme="minorHAnsi"/>
          <w:bCs w:val="0"/>
          <w:noProof w:val="0"/>
          <w:sz w:val="30"/>
          <w:szCs w:val="30"/>
        </w:rPr>
      </w:pPr>
      <w:r w:rsidRPr="007214D8">
        <w:rPr>
          <w:rFonts w:ascii="仿宋_GB2312" w:eastAsia="仿宋_GB2312" w:hint="eastAsia"/>
          <w:sz w:val="30"/>
          <w:szCs w:val="30"/>
          <w:highlight w:val="yellow"/>
        </w:rPr>
        <w:t>申报专业根据</w:t>
      </w:r>
      <w:r w:rsidRPr="007214D8">
        <w:rPr>
          <w:rFonts w:ascii="仿宋_GB2312" w:eastAsia="仿宋_GB2312" w:hAnsiTheme="minorHAnsi" w:hint="eastAsia"/>
          <w:bCs w:val="0"/>
          <w:noProof w:val="0"/>
          <w:sz w:val="30"/>
          <w:szCs w:val="30"/>
          <w:highlight w:val="yellow"/>
        </w:rPr>
        <w:t>《</w:t>
      </w:r>
      <w:hyperlink w:anchor="_Toc26535594" w:history="1">
        <w:r w:rsidRPr="007214D8">
          <w:rPr>
            <w:rFonts w:ascii="仿宋_GB2312" w:eastAsia="仿宋_GB2312" w:hAnsiTheme="minorHAnsi" w:hint="eastAsia"/>
            <w:bCs w:val="0"/>
            <w:noProof w:val="0"/>
            <w:sz w:val="30"/>
            <w:szCs w:val="30"/>
            <w:highlight w:val="yellow"/>
          </w:rPr>
          <w:t>山东省一流本科专业建设实施方案</w:t>
        </w:r>
      </w:hyperlink>
      <w:r w:rsidRPr="007214D8">
        <w:rPr>
          <w:rFonts w:ascii="仿宋_GB2312" w:eastAsia="仿宋_GB2312" w:hAnsiTheme="minorHAnsi" w:hint="eastAsia"/>
          <w:bCs w:val="0"/>
          <w:noProof w:val="0"/>
          <w:sz w:val="30"/>
          <w:szCs w:val="30"/>
          <w:highlight w:val="yellow"/>
        </w:rPr>
        <w:t>》、参照</w:t>
      </w:r>
      <w:r w:rsidRPr="007214D8">
        <w:rPr>
          <w:rFonts w:ascii="仿宋_GB2312" w:eastAsia="仿宋_GB2312" w:hint="eastAsia"/>
          <w:sz w:val="30"/>
          <w:szCs w:val="30"/>
          <w:highlight w:val="yellow"/>
        </w:rPr>
        <w:t>《国家级一流本科专业建设点推荐指导标准》，填写《一流本科专业申报数据统计表》，并提前准备汇报材料（建议PPT）。</w:t>
      </w:r>
    </w:p>
    <w:p w14:paraId="60880E8A" w14:textId="77777777" w:rsidR="001C56C9" w:rsidRPr="0065420C" w:rsidRDefault="001C56C9" w:rsidP="001C56C9">
      <w:pPr>
        <w:adjustRightInd w:val="0"/>
        <w:snapToGrid w:val="0"/>
        <w:spacing w:line="360" w:lineRule="auto"/>
        <w:ind w:firstLineChars="200" w:firstLine="602"/>
        <w:rPr>
          <w:rFonts w:ascii="仿宋_GB2312" w:eastAsia="仿宋_GB2312"/>
          <w:b/>
          <w:bCs/>
          <w:sz w:val="30"/>
          <w:szCs w:val="30"/>
        </w:rPr>
      </w:pPr>
      <w:r w:rsidRPr="0065420C">
        <w:rPr>
          <w:rFonts w:ascii="仿宋_GB2312" w:eastAsia="仿宋_GB2312" w:hint="eastAsia"/>
          <w:b/>
          <w:bCs/>
          <w:sz w:val="30"/>
          <w:szCs w:val="30"/>
        </w:rPr>
        <w:lastRenderedPageBreak/>
        <w:t>（二）遴选安排</w:t>
      </w:r>
    </w:p>
    <w:p w14:paraId="5EA2AC35" w14:textId="77777777" w:rsidR="001C56C9" w:rsidRDefault="001C56C9" w:rsidP="001C56C9">
      <w:pPr>
        <w:adjustRightInd w:val="0"/>
        <w:snapToGrid w:val="0"/>
        <w:spacing w:line="360" w:lineRule="auto"/>
        <w:ind w:firstLineChars="200" w:firstLine="600"/>
        <w:rPr>
          <w:rFonts w:ascii="仿宋_GB2312" w:eastAsia="仿宋_GB2312"/>
          <w:sz w:val="30"/>
          <w:szCs w:val="30"/>
        </w:rPr>
      </w:pPr>
      <w:r w:rsidRPr="007214D8">
        <w:rPr>
          <w:rFonts w:ascii="仿宋_GB2312" w:eastAsia="仿宋_GB2312" w:hint="eastAsia"/>
          <w:sz w:val="30"/>
          <w:szCs w:val="30"/>
          <w:highlight w:val="yellow"/>
        </w:rPr>
        <w:t>1.9月2日下班前，以二级学院为单位提交《一流本科专业申报数据统计表》纸质版一式一份，电子版发送至</w:t>
      </w:r>
      <w:proofErr w:type="gramStart"/>
      <w:r w:rsidRPr="007214D8">
        <w:rPr>
          <w:rFonts w:ascii="仿宋_GB2312" w:eastAsia="仿宋_GB2312" w:hint="eastAsia"/>
          <w:sz w:val="30"/>
          <w:szCs w:val="30"/>
          <w:highlight w:val="yellow"/>
        </w:rPr>
        <w:t>教研科</w:t>
      </w:r>
      <w:proofErr w:type="gramEnd"/>
      <w:r w:rsidRPr="007214D8">
        <w:rPr>
          <w:rFonts w:ascii="仿宋_GB2312" w:eastAsia="仿宋_GB2312" w:hint="eastAsia"/>
          <w:sz w:val="30"/>
          <w:szCs w:val="30"/>
          <w:highlight w:val="yellow"/>
        </w:rPr>
        <w:t>邮箱</w:t>
      </w:r>
      <w:r w:rsidRPr="007214D8">
        <w:rPr>
          <w:rFonts w:ascii="仿宋_GB2312" w:eastAsia="仿宋_GB2312"/>
          <w:sz w:val="30"/>
          <w:szCs w:val="30"/>
          <w:highlight w:val="yellow"/>
        </w:rPr>
        <w:t>bzjwcjyk@163.com</w:t>
      </w:r>
      <w:r w:rsidRPr="007214D8">
        <w:rPr>
          <w:rFonts w:ascii="仿宋_GB2312" w:eastAsia="仿宋_GB2312" w:hint="eastAsia"/>
          <w:sz w:val="30"/>
          <w:szCs w:val="30"/>
          <w:highlight w:val="yellow"/>
        </w:rPr>
        <w:t>。</w:t>
      </w:r>
    </w:p>
    <w:p w14:paraId="21B5528F" w14:textId="77777777" w:rsidR="001C56C9" w:rsidRDefault="001C56C9" w:rsidP="001C56C9">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2.9月4日，召开遴选论证会，具体安排另行通知。论证会上，申报专业需要P</w:t>
      </w:r>
      <w:r>
        <w:rPr>
          <w:rFonts w:ascii="仿宋_GB2312" w:eastAsia="仿宋_GB2312"/>
          <w:sz w:val="30"/>
          <w:szCs w:val="30"/>
        </w:rPr>
        <w:t>PT</w:t>
      </w:r>
      <w:r>
        <w:rPr>
          <w:rFonts w:ascii="仿宋_GB2312" w:eastAsia="仿宋_GB2312" w:hint="eastAsia"/>
          <w:sz w:val="30"/>
          <w:szCs w:val="30"/>
        </w:rPr>
        <w:t>汇报。汇报内容围绕《国家级一流本科专业建设点推荐工作指导标准》，《一流本科专业建设点信息采集表》相关内容进行汇报，</w:t>
      </w:r>
      <w:r w:rsidRPr="00A92D5C">
        <w:rPr>
          <w:rFonts w:ascii="仿宋_GB2312" w:eastAsia="仿宋_GB2312" w:hint="eastAsia"/>
          <w:sz w:val="30"/>
          <w:szCs w:val="30"/>
        </w:rPr>
        <w:t>重点汇报</w:t>
      </w:r>
      <w:r>
        <w:rPr>
          <w:rFonts w:ascii="仿宋_GB2312" w:eastAsia="仿宋_GB2312" w:hint="eastAsia"/>
          <w:sz w:val="30"/>
          <w:szCs w:val="30"/>
        </w:rPr>
        <w:t>：所申报专业目前获批国家、省级一流专业点情况；</w:t>
      </w:r>
      <w:r w:rsidRPr="00A92D5C">
        <w:rPr>
          <w:rFonts w:ascii="仿宋_GB2312" w:eastAsia="仿宋_GB2312" w:hint="eastAsia"/>
          <w:sz w:val="30"/>
          <w:szCs w:val="30"/>
        </w:rPr>
        <w:t>专业基本情况，近3年获省部级及以上奖励和支持情况，专业定位、历史沿革和特色优势，专业综合改革、师资队伍建设、教学质量保障体系建等的主要举措和成效，人才培养质量情况和下一步建设和改革的主要思路及举措。</w:t>
      </w:r>
    </w:p>
    <w:p w14:paraId="442D019B" w14:textId="77777777" w:rsidR="001C56C9" w:rsidRDefault="001C56C9" w:rsidP="001C56C9">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3.与会专家在听取汇报、查看数据统计表、统筹考虑专业建设实际情况的基础上，提出年度国家级和省级一流本科专业建设点培育专业遴选名单，遴选名单报学校通过后确定。</w:t>
      </w:r>
    </w:p>
    <w:p w14:paraId="0DA35FFE" w14:textId="77777777" w:rsidR="001C56C9" w:rsidRPr="00A13C4B" w:rsidRDefault="001C56C9" w:rsidP="001C56C9">
      <w:pPr>
        <w:adjustRightInd w:val="0"/>
        <w:snapToGrid w:val="0"/>
        <w:spacing w:line="360" w:lineRule="auto"/>
        <w:ind w:firstLineChars="200" w:firstLine="602"/>
        <w:rPr>
          <w:rFonts w:ascii="仿宋_GB2312" w:eastAsia="仿宋_GB2312"/>
          <w:b/>
          <w:sz w:val="30"/>
          <w:szCs w:val="30"/>
        </w:rPr>
      </w:pPr>
      <w:r w:rsidRPr="00A13C4B">
        <w:rPr>
          <w:rFonts w:ascii="仿宋_GB2312" w:eastAsia="仿宋_GB2312" w:hint="eastAsia"/>
          <w:b/>
          <w:sz w:val="30"/>
          <w:szCs w:val="30"/>
        </w:rPr>
        <w:t>（三）建设思路</w:t>
      </w:r>
    </w:p>
    <w:p w14:paraId="4FA64E17" w14:textId="77777777" w:rsidR="001C56C9" w:rsidRDefault="001C56C9" w:rsidP="001C56C9">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1.遴选的培育专业建设点实行年度动态调整。</w:t>
      </w:r>
    </w:p>
    <w:p w14:paraId="3A0EB8C0" w14:textId="77777777" w:rsidR="001C56C9" w:rsidRPr="003F4EA8" w:rsidRDefault="001C56C9" w:rsidP="001C56C9">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落实拟出台《一流本科专业建设计划》，对于国家级一流专业建设点、国家级一流专业建设点（培育）、省级一流专业建设点、省级一流专业建设点（培育）、校级一流专业建设点，分年度给予一定的经费支持。</w:t>
      </w:r>
    </w:p>
    <w:p w14:paraId="61D262E8" w14:textId="77777777" w:rsidR="001C56C9" w:rsidRDefault="001C56C9" w:rsidP="001C56C9">
      <w:pPr>
        <w:adjustRightInd w:val="0"/>
        <w:snapToGrid w:val="0"/>
        <w:spacing w:line="360" w:lineRule="auto"/>
        <w:ind w:firstLineChars="200" w:firstLine="600"/>
        <w:rPr>
          <w:rFonts w:ascii="黑体" w:eastAsia="黑体" w:hAnsi="黑体"/>
          <w:sz w:val="30"/>
          <w:szCs w:val="30"/>
        </w:rPr>
      </w:pPr>
      <w:r w:rsidRPr="003F4EA8">
        <w:rPr>
          <w:rFonts w:ascii="黑体" w:eastAsia="黑体" w:hAnsi="黑体" w:hint="eastAsia"/>
          <w:sz w:val="30"/>
          <w:szCs w:val="30"/>
        </w:rPr>
        <w:t>二、一流本科课程</w:t>
      </w:r>
      <w:r>
        <w:rPr>
          <w:rFonts w:ascii="黑体" w:eastAsia="黑体" w:hAnsi="黑体" w:hint="eastAsia"/>
          <w:sz w:val="30"/>
          <w:szCs w:val="30"/>
        </w:rPr>
        <w:t>申报和遴选</w:t>
      </w:r>
    </w:p>
    <w:p w14:paraId="5F295138" w14:textId="77777777" w:rsidR="001C56C9" w:rsidRPr="0019562C" w:rsidRDefault="001C56C9" w:rsidP="001C56C9">
      <w:pPr>
        <w:adjustRightInd w:val="0"/>
        <w:snapToGrid w:val="0"/>
        <w:spacing w:line="360" w:lineRule="auto"/>
        <w:ind w:firstLineChars="200" w:firstLine="602"/>
        <w:rPr>
          <w:rFonts w:ascii="仿宋_GB2312" w:eastAsia="仿宋_GB2312"/>
          <w:b/>
          <w:bCs/>
          <w:sz w:val="30"/>
          <w:szCs w:val="30"/>
        </w:rPr>
      </w:pPr>
      <w:r w:rsidRPr="0019562C">
        <w:rPr>
          <w:rFonts w:ascii="仿宋_GB2312" w:eastAsia="仿宋_GB2312" w:hint="eastAsia"/>
          <w:b/>
          <w:bCs/>
          <w:sz w:val="30"/>
          <w:szCs w:val="30"/>
        </w:rPr>
        <w:t>（一）</w:t>
      </w:r>
      <w:r>
        <w:rPr>
          <w:rFonts w:ascii="仿宋_GB2312" w:eastAsia="仿宋_GB2312" w:hint="eastAsia"/>
          <w:b/>
          <w:bCs/>
          <w:sz w:val="30"/>
          <w:szCs w:val="30"/>
        </w:rPr>
        <w:t>遴选</w:t>
      </w:r>
      <w:r w:rsidRPr="0019562C">
        <w:rPr>
          <w:rFonts w:ascii="仿宋_GB2312" w:eastAsia="仿宋_GB2312" w:hint="eastAsia"/>
          <w:b/>
          <w:bCs/>
          <w:sz w:val="30"/>
          <w:szCs w:val="30"/>
        </w:rPr>
        <w:t>类型</w:t>
      </w:r>
    </w:p>
    <w:p w14:paraId="4F1DC39C" w14:textId="77777777" w:rsidR="001C56C9" w:rsidRPr="00734F58" w:rsidRDefault="001C56C9" w:rsidP="001C56C9">
      <w:pPr>
        <w:adjustRightInd w:val="0"/>
        <w:snapToGrid w:val="0"/>
        <w:spacing w:line="360" w:lineRule="auto"/>
        <w:ind w:firstLineChars="200" w:firstLine="600"/>
        <w:rPr>
          <w:rFonts w:ascii="仿宋_GB2312" w:eastAsia="仿宋_GB2312"/>
          <w:sz w:val="30"/>
          <w:szCs w:val="30"/>
        </w:rPr>
      </w:pPr>
      <w:r w:rsidRPr="007214D8">
        <w:rPr>
          <w:rFonts w:ascii="仿宋_GB2312" w:eastAsia="仿宋_GB2312" w:hint="eastAsia"/>
          <w:sz w:val="30"/>
          <w:szCs w:val="30"/>
          <w:highlight w:val="yellow"/>
        </w:rPr>
        <w:lastRenderedPageBreak/>
        <w:t>根据一流本科课程类别，本次主要遴选：线上一流、线下一流、线上线下混合式、社会实践一流课程，申报课程根据实际情况和申报条件，参照各类课程建设门数和已认定门数（具体统计见附件汇总包2）进行申报。</w:t>
      </w:r>
    </w:p>
    <w:p w14:paraId="43E61196" w14:textId="77777777" w:rsidR="001C56C9" w:rsidRPr="0019562C" w:rsidRDefault="001C56C9" w:rsidP="001C56C9">
      <w:pPr>
        <w:adjustRightInd w:val="0"/>
        <w:snapToGrid w:val="0"/>
        <w:spacing w:line="360" w:lineRule="auto"/>
        <w:ind w:firstLineChars="200" w:firstLine="602"/>
        <w:rPr>
          <w:rFonts w:ascii="仿宋_GB2312" w:eastAsia="仿宋_GB2312"/>
          <w:b/>
          <w:bCs/>
          <w:sz w:val="30"/>
          <w:szCs w:val="30"/>
        </w:rPr>
      </w:pPr>
      <w:r w:rsidRPr="0019562C">
        <w:rPr>
          <w:rFonts w:ascii="仿宋_GB2312" w:eastAsia="仿宋_GB2312" w:hint="eastAsia"/>
          <w:b/>
          <w:bCs/>
          <w:sz w:val="30"/>
          <w:szCs w:val="30"/>
        </w:rPr>
        <w:t>（二）申报条件</w:t>
      </w:r>
    </w:p>
    <w:p w14:paraId="6C3D8021" w14:textId="77777777" w:rsidR="001C56C9" w:rsidRPr="0019562C" w:rsidRDefault="001C56C9" w:rsidP="001C56C9">
      <w:pPr>
        <w:adjustRightInd w:val="0"/>
        <w:snapToGrid w:val="0"/>
        <w:spacing w:line="360" w:lineRule="auto"/>
        <w:ind w:firstLineChars="200" w:firstLine="600"/>
        <w:rPr>
          <w:rFonts w:ascii="仿宋_GB2312" w:eastAsia="仿宋_GB2312"/>
          <w:sz w:val="30"/>
          <w:szCs w:val="30"/>
        </w:rPr>
      </w:pPr>
      <w:r w:rsidRPr="0019562C">
        <w:rPr>
          <w:rFonts w:ascii="仿宋_GB2312" w:eastAsia="仿宋_GB2312" w:hint="eastAsia"/>
          <w:sz w:val="30"/>
          <w:szCs w:val="30"/>
        </w:rPr>
        <w:t>1.基本条件：</w:t>
      </w:r>
    </w:p>
    <w:p w14:paraId="0E696DA0" w14:textId="77777777" w:rsidR="001C56C9" w:rsidRPr="0019562C" w:rsidRDefault="001C56C9" w:rsidP="001C56C9">
      <w:pPr>
        <w:adjustRightInd w:val="0"/>
        <w:snapToGrid w:val="0"/>
        <w:spacing w:line="360" w:lineRule="auto"/>
        <w:ind w:firstLineChars="200" w:firstLine="600"/>
        <w:rPr>
          <w:rFonts w:ascii="仿宋_GB2312" w:eastAsia="仿宋_GB2312"/>
          <w:sz w:val="30"/>
          <w:szCs w:val="30"/>
        </w:rPr>
      </w:pPr>
      <w:r w:rsidRPr="0019562C">
        <w:rPr>
          <w:rFonts w:ascii="仿宋_GB2312" w:eastAsia="仿宋_GB2312" w:hint="eastAsia"/>
          <w:sz w:val="30"/>
          <w:szCs w:val="30"/>
        </w:rPr>
        <w:t>（</w:t>
      </w:r>
      <w:r w:rsidRPr="0019562C">
        <w:rPr>
          <w:rFonts w:ascii="仿宋_GB2312" w:eastAsia="仿宋_GB2312"/>
          <w:sz w:val="30"/>
          <w:szCs w:val="30"/>
        </w:rPr>
        <w:t>1</w:t>
      </w:r>
      <w:r w:rsidRPr="0019562C">
        <w:rPr>
          <w:rFonts w:ascii="仿宋_GB2312" w:eastAsia="仿宋_GB2312" w:hint="eastAsia"/>
          <w:sz w:val="30"/>
          <w:szCs w:val="30"/>
        </w:rPr>
        <w:t>）</w:t>
      </w:r>
      <w:r w:rsidRPr="0019562C">
        <w:rPr>
          <w:rFonts w:ascii="仿宋_GB2312" w:eastAsia="仿宋_GB2312"/>
          <w:sz w:val="30"/>
          <w:szCs w:val="30"/>
        </w:rPr>
        <w:t>申报课程须为普通本科高校纳入鼓励性发展专业（A 类专业）和一般性发展专业（B 类专业）人才培养方案且设置学分</w:t>
      </w:r>
      <w:r w:rsidRPr="0019562C">
        <w:rPr>
          <w:rFonts w:ascii="仿宋_GB2312" w:eastAsia="仿宋_GB2312" w:hint="eastAsia"/>
          <w:sz w:val="30"/>
          <w:szCs w:val="30"/>
        </w:rPr>
        <w:t>，</w:t>
      </w:r>
      <w:r w:rsidRPr="0019562C">
        <w:rPr>
          <w:rFonts w:ascii="仿宋_GB2312" w:eastAsia="仿宋_GB2312"/>
          <w:sz w:val="30"/>
          <w:szCs w:val="30"/>
        </w:rPr>
        <w:t xml:space="preserve">并独立设置的本科理论课程、实验课程和社会实践课程等。 </w:t>
      </w:r>
    </w:p>
    <w:p w14:paraId="7D9F3B82" w14:textId="77777777" w:rsidR="001C56C9" w:rsidRPr="0019562C" w:rsidRDefault="001C56C9" w:rsidP="001C56C9">
      <w:pPr>
        <w:adjustRightInd w:val="0"/>
        <w:snapToGrid w:val="0"/>
        <w:spacing w:line="360" w:lineRule="auto"/>
        <w:ind w:firstLineChars="200" w:firstLine="600"/>
        <w:rPr>
          <w:rFonts w:ascii="仿宋_GB2312" w:eastAsia="仿宋_GB2312"/>
          <w:sz w:val="30"/>
          <w:szCs w:val="30"/>
        </w:rPr>
      </w:pPr>
      <w:r w:rsidRPr="0019562C">
        <w:rPr>
          <w:rFonts w:ascii="仿宋_GB2312" w:eastAsia="仿宋_GB2312" w:hint="eastAsia"/>
          <w:sz w:val="30"/>
          <w:szCs w:val="30"/>
        </w:rPr>
        <w:t>（</w:t>
      </w:r>
      <w:r w:rsidRPr="0019562C">
        <w:rPr>
          <w:rFonts w:ascii="仿宋_GB2312" w:eastAsia="仿宋_GB2312"/>
          <w:sz w:val="30"/>
          <w:szCs w:val="30"/>
        </w:rPr>
        <w:t>2</w:t>
      </w:r>
      <w:r w:rsidRPr="0019562C">
        <w:rPr>
          <w:rFonts w:ascii="仿宋_GB2312" w:eastAsia="仿宋_GB2312" w:hint="eastAsia"/>
          <w:sz w:val="30"/>
          <w:szCs w:val="30"/>
        </w:rPr>
        <w:t>）</w:t>
      </w:r>
      <w:r w:rsidRPr="0019562C">
        <w:rPr>
          <w:rFonts w:ascii="仿宋_GB2312" w:eastAsia="仿宋_GB2312"/>
          <w:sz w:val="30"/>
          <w:szCs w:val="30"/>
        </w:rPr>
        <w:t>申报课程应符合相关类型课程基本形态和特殊要求，至少经过两个学期或两个教学周期的建设和完善</w:t>
      </w:r>
      <w:r w:rsidRPr="0019562C">
        <w:rPr>
          <w:rFonts w:ascii="仿宋_GB2312" w:eastAsia="仿宋_GB2312" w:hint="eastAsia"/>
          <w:sz w:val="30"/>
          <w:szCs w:val="30"/>
        </w:rPr>
        <w:t>，</w:t>
      </w:r>
      <w:r w:rsidRPr="0019562C">
        <w:rPr>
          <w:rFonts w:ascii="仿宋_GB2312" w:eastAsia="仿宋_GB2312"/>
          <w:sz w:val="30"/>
          <w:szCs w:val="30"/>
        </w:rPr>
        <w:t>有实质性创新和改革成效</w:t>
      </w:r>
      <w:r w:rsidRPr="0019562C">
        <w:rPr>
          <w:rFonts w:ascii="仿宋_GB2312" w:eastAsia="仿宋_GB2312" w:hint="eastAsia"/>
          <w:sz w:val="30"/>
          <w:szCs w:val="30"/>
        </w:rPr>
        <w:t>，</w:t>
      </w:r>
      <w:r w:rsidRPr="0019562C">
        <w:rPr>
          <w:rFonts w:ascii="仿宋_GB2312" w:eastAsia="仿宋_GB2312"/>
          <w:sz w:val="30"/>
          <w:szCs w:val="30"/>
        </w:rPr>
        <w:t xml:space="preserve">在同类课程中具有鲜明特色、良好的教学效果，并承诺入选后将持续改进。 </w:t>
      </w:r>
    </w:p>
    <w:p w14:paraId="60BAE6C1" w14:textId="77777777" w:rsidR="001C56C9" w:rsidRPr="0019562C" w:rsidRDefault="001C56C9" w:rsidP="001C56C9">
      <w:pPr>
        <w:adjustRightInd w:val="0"/>
        <w:snapToGrid w:val="0"/>
        <w:spacing w:line="360" w:lineRule="auto"/>
        <w:ind w:firstLineChars="200" w:firstLine="600"/>
        <w:rPr>
          <w:rFonts w:ascii="仿宋_GB2312" w:eastAsia="仿宋_GB2312"/>
          <w:sz w:val="30"/>
          <w:szCs w:val="30"/>
        </w:rPr>
      </w:pPr>
      <w:r w:rsidRPr="0019562C">
        <w:rPr>
          <w:rFonts w:ascii="仿宋_GB2312" w:eastAsia="仿宋_GB2312" w:hint="eastAsia"/>
          <w:sz w:val="30"/>
          <w:szCs w:val="30"/>
        </w:rPr>
        <w:t>（</w:t>
      </w:r>
      <w:r w:rsidRPr="0019562C">
        <w:rPr>
          <w:rFonts w:ascii="仿宋_GB2312" w:eastAsia="仿宋_GB2312"/>
          <w:sz w:val="30"/>
          <w:szCs w:val="30"/>
        </w:rPr>
        <w:t>3</w:t>
      </w:r>
      <w:r w:rsidRPr="0019562C">
        <w:rPr>
          <w:rFonts w:ascii="仿宋_GB2312" w:eastAsia="仿宋_GB2312" w:hint="eastAsia"/>
          <w:sz w:val="30"/>
          <w:szCs w:val="30"/>
        </w:rPr>
        <w:t>）</w:t>
      </w:r>
      <w:r w:rsidRPr="0019562C">
        <w:rPr>
          <w:rFonts w:ascii="仿宋_GB2312" w:eastAsia="仿宋_GB2312"/>
          <w:sz w:val="30"/>
          <w:szCs w:val="30"/>
        </w:rPr>
        <w:t>课程负责人须为申报高校正式聘用的教师。课程团队人员结构及任务分工合理。主讲教师具备良好的师德师风，具有丰富的教学经验、较高学术造诣，积极投身教学改革，教学能力强</w:t>
      </w:r>
      <w:r w:rsidRPr="0019562C">
        <w:rPr>
          <w:rFonts w:ascii="仿宋_GB2312" w:eastAsia="仿宋_GB2312" w:hint="eastAsia"/>
          <w:sz w:val="30"/>
          <w:szCs w:val="30"/>
        </w:rPr>
        <w:t>，</w:t>
      </w:r>
      <w:r w:rsidRPr="0019562C">
        <w:rPr>
          <w:rFonts w:ascii="仿宋_GB2312" w:eastAsia="仿宋_GB2312"/>
          <w:sz w:val="30"/>
          <w:szCs w:val="30"/>
        </w:rPr>
        <w:t>具有校级及以上教学改革研究项目或教学成果作支撑</w:t>
      </w:r>
      <w:r w:rsidRPr="0019562C">
        <w:rPr>
          <w:rFonts w:ascii="仿宋_GB2312" w:eastAsia="仿宋_GB2312" w:hint="eastAsia"/>
          <w:sz w:val="30"/>
          <w:szCs w:val="30"/>
        </w:rPr>
        <w:t>，</w:t>
      </w:r>
      <w:r w:rsidRPr="0019562C">
        <w:rPr>
          <w:rFonts w:ascii="仿宋_GB2312" w:eastAsia="仿宋_GB2312"/>
          <w:sz w:val="30"/>
          <w:szCs w:val="30"/>
        </w:rPr>
        <w:t>或拥有校级及以上教学名师、教学能手等荣誉</w:t>
      </w:r>
      <w:r w:rsidRPr="0019562C">
        <w:rPr>
          <w:rFonts w:ascii="仿宋_GB2312" w:eastAsia="仿宋_GB2312" w:hint="eastAsia"/>
          <w:sz w:val="30"/>
          <w:szCs w:val="30"/>
        </w:rPr>
        <w:t>，</w:t>
      </w:r>
      <w:r w:rsidRPr="0019562C">
        <w:rPr>
          <w:rFonts w:ascii="仿宋_GB2312" w:eastAsia="仿宋_GB2312"/>
          <w:sz w:val="30"/>
          <w:szCs w:val="30"/>
        </w:rPr>
        <w:t>或获得校级教学比赛一等奖及以上奖励。</w:t>
      </w:r>
    </w:p>
    <w:p w14:paraId="7D33761E" w14:textId="77777777" w:rsidR="001C56C9" w:rsidRPr="0019562C" w:rsidRDefault="001C56C9" w:rsidP="001C56C9">
      <w:pPr>
        <w:adjustRightInd w:val="0"/>
        <w:snapToGrid w:val="0"/>
        <w:spacing w:line="360" w:lineRule="auto"/>
        <w:ind w:firstLineChars="200" w:firstLine="600"/>
        <w:rPr>
          <w:rFonts w:ascii="仿宋_GB2312" w:eastAsia="仿宋_GB2312"/>
          <w:sz w:val="30"/>
          <w:szCs w:val="30"/>
        </w:rPr>
      </w:pPr>
      <w:r w:rsidRPr="0019562C">
        <w:rPr>
          <w:rFonts w:ascii="仿宋_GB2312" w:eastAsia="仿宋_GB2312" w:hint="eastAsia"/>
          <w:sz w:val="30"/>
          <w:szCs w:val="30"/>
        </w:rPr>
        <w:t>（5）</w:t>
      </w:r>
      <w:r w:rsidRPr="0019562C">
        <w:rPr>
          <w:rFonts w:ascii="仿宋_GB2312" w:eastAsia="仿宋_GB2312"/>
          <w:sz w:val="30"/>
          <w:szCs w:val="30"/>
        </w:rPr>
        <w:t>不支持未落实马克思主义理论研究和建设工程重点教材统一使用要求的课程。</w:t>
      </w:r>
    </w:p>
    <w:p w14:paraId="3A474E57" w14:textId="77777777" w:rsidR="001C56C9" w:rsidRPr="0019562C" w:rsidRDefault="001C56C9" w:rsidP="001C56C9">
      <w:pPr>
        <w:adjustRightInd w:val="0"/>
        <w:snapToGrid w:val="0"/>
        <w:spacing w:line="360" w:lineRule="auto"/>
        <w:ind w:firstLineChars="200" w:firstLine="600"/>
        <w:rPr>
          <w:rFonts w:ascii="仿宋_GB2312" w:eastAsia="仿宋_GB2312"/>
          <w:sz w:val="30"/>
          <w:szCs w:val="30"/>
        </w:rPr>
      </w:pPr>
      <w:r w:rsidRPr="0019562C">
        <w:rPr>
          <w:rFonts w:ascii="仿宋_GB2312" w:eastAsia="仿宋_GB2312" w:hint="eastAsia"/>
          <w:sz w:val="30"/>
          <w:szCs w:val="30"/>
        </w:rPr>
        <w:t>2.各类课程申报条件。不同类型一流课程的申报条件见《</w:t>
      </w:r>
      <w:r w:rsidRPr="0019562C">
        <w:rPr>
          <w:rFonts w:ascii="仿宋_GB2312" w:eastAsia="仿宋_GB2312"/>
          <w:sz w:val="30"/>
          <w:szCs w:val="30"/>
        </w:rPr>
        <w:t>“</w:t>
      </w:r>
      <w:r w:rsidRPr="0019562C">
        <w:rPr>
          <w:rFonts w:ascii="仿宋_GB2312" w:eastAsia="仿宋_GB2312"/>
          <w:sz w:val="30"/>
          <w:szCs w:val="30"/>
        </w:rPr>
        <w:t>双万计划</w:t>
      </w:r>
      <w:r w:rsidRPr="0019562C">
        <w:rPr>
          <w:rFonts w:ascii="仿宋_GB2312" w:eastAsia="仿宋_GB2312"/>
          <w:sz w:val="30"/>
          <w:szCs w:val="30"/>
        </w:rPr>
        <w:t>”</w:t>
      </w:r>
      <w:r w:rsidRPr="0019562C">
        <w:rPr>
          <w:rFonts w:ascii="仿宋_GB2312" w:eastAsia="仿宋_GB2312"/>
          <w:sz w:val="30"/>
          <w:szCs w:val="30"/>
        </w:rPr>
        <w:t>国家级一流本科课程推荐认定办法</w:t>
      </w:r>
      <w:r w:rsidRPr="0019562C">
        <w:rPr>
          <w:rFonts w:ascii="仿宋_GB2312" w:eastAsia="仿宋_GB2312" w:hint="eastAsia"/>
          <w:sz w:val="30"/>
          <w:szCs w:val="30"/>
        </w:rPr>
        <w:t>》</w:t>
      </w:r>
      <w:r>
        <w:rPr>
          <w:rFonts w:ascii="仿宋_GB2312" w:eastAsia="仿宋_GB2312" w:hint="eastAsia"/>
          <w:sz w:val="30"/>
          <w:szCs w:val="30"/>
        </w:rPr>
        <w:t>（见附件汇总包2）。</w:t>
      </w:r>
    </w:p>
    <w:p w14:paraId="5C9539BE" w14:textId="77777777" w:rsidR="001C56C9" w:rsidRPr="001A13E6" w:rsidRDefault="001C56C9" w:rsidP="001C56C9">
      <w:pPr>
        <w:adjustRightInd w:val="0"/>
        <w:snapToGrid w:val="0"/>
        <w:spacing w:line="360" w:lineRule="auto"/>
        <w:ind w:firstLineChars="200" w:firstLine="602"/>
        <w:rPr>
          <w:rFonts w:ascii="仿宋_GB2312" w:eastAsia="仿宋_GB2312"/>
          <w:b/>
          <w:bCs/>
          <w:sz w:val="30"/>
          <w:szCs w:val="30"/>
        </w:rPr>
      </w:pPr>
      <w:r w:rsidRPr="001A13E6">
        <w:rPr>
          <w:rFonts w:ascii="仿宋_GB2312" w:eastAsia="仿宋_GB2312" w:hint="eastAsia"/>
          <w:b/>
          <w:bCs/>
          <w:sz w:val="30"/>
          <w:szCs w:val="30"/>
        </w:rPr>
        <w:lastRenderedPageBreak/>
        <w:t>（三）遴选安排</w:t>
      </w:r>
    </w:p>
    <w:p w14:paraId="63D51B91" w14:textId="77777777" w:rsidR="001C56C9" w:rsidRPr="001A13E6" w:rsidRDefault="001C56C9" w:rsidP="001C56C9">
      <w:pPr>
        <w:adjustRightInd w:val="0"/>
        <w:snapToGrid w:val="0"/>
        <w:spacing w:line="360" w:lineRule="auto"/>
        <w:ind w:firstLineChars="200" w:firstLine="602"/>
        <w:rPr>
          <w:rFonts w:ascii="仿宋_GB2312" w:eastAsia="仿宋_GB2312"/>
          <w:b/>
          <w:bCs/>
          <w:sz w:val="30"/>
          <w:szCs w:val="30"/>
        </w:rPr>
      </w:pPr>
      <w:r w:rsidRPr="001A13E6">
        <w:rPr>
          <w:rFonts w:ascii="仿宋_GB2312" w:eastAsia="仿宋_GB2312" w:hint="eastAsia"/>
          <w:b/>
          <w:bCs/>
          <w:sz w:val="30"/>
          <w:szCs w:val="30"/>
        </w:rPr>
        <w:t>1.学院规划、课程申报</w:t>
      </w:r>
    </w:p>
    <w:p w14:paraId="018F78F3" w14:textId="77777777" w:rsidR="001C56C9" w:rsidRPr="007214D8" w:rsidRDefault="001C56C9" w:rsidP="001C56C9">
      <w:pPr>
        <w:adjustRightInd w:val="0"/>
        <w:snapToGrid w:val="0"/>
        <w:spacing w:line="360" w:lineRule="auto"/>
        <w:ind w:firstLineChars="200" w:firstLine="600"/>
        <w:rPr>
          <w:rFonts w:ascii="仿宋_GB2312" w:eastAsia="仿宋_GB2312"/>
          <w:sz w:val="30"/>
          <w:szCs w:val="30"/>
          <w:highlight w:val="yellow"/>
        </w:rPr>
      </w:pPr>
      <w:r w:rsidRPr="007214D8">
        <w:rPr>
          <w:rFonts w:ascii="仿宋_GB2312" w:eastAsia="仿宋_GB2312" w:hint="eastAsia"/>
          <w:sz w:val="30"/>
          <w:szCs w:val="30"/>
          <w:highlight w:val="yellow"/>
        </w:rPr>
        <w:t>各学院根据人才培养需求和课程建设实际，在前期一流课程建设规划的基础上，进一步</w:t>
      </w:r>
      <w:proofErr w:type="gramStart"/>
      <w:r w:rsidRPr="007214D8">
        <w:rPr>
          <w:rFonts w:ascii="仿宋_GB2312" w:eastAsia="仿宋_GB2312" w:hint="eastAsia"/>
          <w:sz w:val="30"/>
          <w:szCs w:val="30"/>
          <w:highlight w:val="yellow"/>
        </w:rPr>
        <w:t>明确近</w:t>
      </w:r>
      <w:proofErr w:type="gramEnd"/>
      <w:r w:rsidRPr="007214D8">
        <w:rPr>
          <w:rFonts w:ascii="仿宋_GB2312" w:eastAsia="仿宋_GB2312" w:hint="eastAsia"/>
          <w:sz w:val="30"/>
          <w:szCs w:val="30"/>
          <w:highlight w:val="yellow"/>
        </w:rPr>
        <w:t>两年要建设的一流课程，填写《计划建设一流本科课程相关数据统计表》（见附件汇总包3），并于9月7日前提交，电子版以二级学院为单位发送至</w:t>
      </w:r>
      <w:proofErr w:type="gramStart"/>
      <w:r w:rsidRPr="007214D8">
        <w:rPr>
          <w:rFonts w:ascii="仿宋_GB2312" w:eastAsia="仿宋_GB2312" w:hint="eastAsia"/>
          <w:sz w:val="30"/>
          <w:szCs w:val="30"/>
          <w:highlight w:val="yellow"/>
        </w:rPr>
        <w:t>教研科</w:t>
      </w:r>
      <w:proofErr w:type="gramEnd"/>
      <w:r w:rsidRPr="007214D8">
        <w:rPr>
          <w:rFonts w:ascii="仿宋_GB2312" w:eastAsia="仿宋_GB2312" w:hint="eastAsia"/>
          <w:sz w:val="30"/>
          <w:szCs w:val="30"/>
          <w:highlight w:val="yellow"/>
        </w:rPr>
        <w:t>邮箱</w:t>
      </w:r>
      <w:r w:rsidRPr="007214D8">
        <w:rPr>
          <w:rFonts w:ascii="仿宋_GB2312" w:eastAsia="仿宋_GB2312"/>
          <w:sz w:val="30"/>
          <w:szCs w:val="30"/>
          <w:highlight w:val="yellow"/>
        </w:rPr>
        <w:t>bzjwcjyk@163.com</w:t>
      </w:r>
      <w:r w:rsidRPr="007214D8">
        <w:rPr>
          <w:rFonts w:ascii="仿宋_GB2312" w:eastAsia="仿宋_GB2312" w:hint="eastAsia"/>
          <w:sz w:val="30"/>
          <w:szCs w:val="30"/>
          <w:highlight w:val="yellow"/>
        </w:rPr>
        <w:t>；</w:t>
      </w:r>
    </w:p>
    <w:p w14:paraId="781FABA2" w14:textId="77777777" w:rsidR="001C56C9" w:rsidRDefault="001C56C9" w:rsidP="001C56C9">
      <w:pPr>
        <w:adjustRightInd w:val="0"/>
        <w:snapToGrid w:val="0"/>
        <w:spacing w:line="360" w:lineRule="auto"/>
        <w:ind w:firstLineChars="200" w:firstLine="600"/>
        <w:rPr>
          <w:rFonts w:ascii="仿宋_GB2312" w:eastAsia="仿宋_GB2312"/>
          <w:sz w:val="30"/>
          <w:szCs w:val="30"/>
        </w:rPr>
      </w:pPr>
      <w:r w:rsidRPr="007214D8">
        <w:rPr>
          <w:rFonts w:ascii="仿宋_GB2312" w:eastAsia="仿宋_GB2312" w:hint="eastAsia"/>
          <w:sz w:val="30"/>
          <w:szCs w:val="30"/>
          <w:highlight w:val="yellow"/>
        </w:rPr>
        <w:t>各学院确定重点建设的一流课程，应根据《一流本科课程评价标准》和《一流课程申报书》（见附件汇总包2）提前做好申报准备。</w:t>
      </w:r>
    </w:p>
    <w:p w14:paraId="7208703E" w14:textId="77777777" w:rsidR="001C56C9" w:rsidRPr="001A13E6" w:rsidRDefault="001C56C9" w:rsidP="001C56C9">
      <w:pPr>
        <w:adjustRightInd w:val="0"/>
        <w:snapToGrid w:val="0"/>
        <w:spacing w:line="360" w:lineRule="auto"/>
        <w:ind w:firstLineChars="200" w:firstLine="602"/>
        <w:rPr>
          <w:rFonts w:ascii="仿宋_GB2312" w:eastAsia="仿宋_GB2312"/>
          <w:b/>
          <w:bCs/>
          <w:sz w:val="30"/>
          <w:szCs w:val="30"/>
        </w:rPr>
      </w:pPr>
      <w:r w:rsidRPr="001A13E6">
        <w:rPr>
          <w:rFonts w:ascii="仿宋_GB2312" w:eastAsia="仿宋_GB2312" w:hint="eastAsia"/>
          <w:b/>
          <w:bCs/>
          <w:sz w:val="30"/>
          <w:szCs w:val="30"/>
        </w:rPr>
        <w:t>2.学校遴选、确定名单</w:t>
      </w:r>
    </w:p>
    <w:p w14:paraId="48C6F2C8" w14:textId="77777777" w:rsidR="001C56C9" w:rsidRDefault="001C56C9" w:rsidP="001C56C9">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9月9日，学校组织专家遴选</w:t>
      </w:r>
      <w:bookmarkStart w:id="1" w:name="_GoBack"/>
      <w:bookmarkEnd w:id="1"/>
      <w:r>
        <w:rPr>
          <w:rFonts w:ascii="仿宋_GB2312" w:eastAsia="仿宋_GB2312" w:hint="eastAsia"/>
          <w:sz w:val="30"/>
          <w:szCs w:val="30"/>
        </w:rPr>
        <w:t>，专家在各学院规划基础上，依据推荐课程相关数据和课程建设实际情况，提出我校拟建设的一流课程名单，确定拟推荐省级一流课程（培育）和校级一流课程名单。名单报学校通过后确定。</w:t>
      </w:r>
    </w:p>
    <w:p w14:paraId="135CD107" w14:textId="77777777" w:rsidR="001C56C9" w:rsidRDefault="001C56C9" w:rsidP="001C56C9">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同时注意：</w:t>
      </w:r>
      <w:r w:rsidRPr="001331BB">
        <w:rPr>
          <w:rFonts w:ascii="仿宋_GB2312" w:eastAsia="仿宋_GB2312" w:hint="eastAsia"/>
          <w:b/>
          <w:sz w:val="30"/>
          <w:szCs w:val="30"/>
        </w:rPr>
        <w:t>今年3月份已获批的省级一流课程和省级一流课程（培育）都要提前做好冲击国家级一流课程的准备</w:t>
      </w:r>
      <w:r>
        <w:rPr>
          <w:rFonts w:ascii="仿宋_GB2312" w:eastAsia="仿宋_GB2312" w:hint="eastAsia"/>
          <w:sz w:val="30"/>
          <w:szCs w:val="30"/>
        </w:rPr>
        <w:t>。</w:t>
      </w:r>
    </w:p>
    <w:p w14:paraId="6ACBC25F" w14:textId="77777777" w:rsidR="001C56C9" w:rsidRPr="00A13C4B" w:rsidRDefault="001C56C9" w:rsidP="001C56C9">
      <w:pPr>
        <w:adjustRightInd w:val="0"/>
        <w:snapToGrid w:val="0"/>
        <w:spacing w:line="360" w:lineRule="auto"/>
        <w:ind w:firstLineChars="200" w:firstLine="602"/>
        <w:rPr>
          <w:rFonts w:ascii="仿宋_GB2312" w:eastAsia="仿宋_GB2312"/>
          <w:b/>
          <w:sz w:val="30"/>
          <w:szCs w:val="30"/>
        </w:rPr>
      </w:pPr>
      <w:r w:rsidRPr="00A13C4B">
        <w:rPr>
          <w:rFonts w:ascii="仿宋_GB2312" w:eastAsia="仿宋_GB2312" w:hint="eastAsia"/>
          <w:b/>
          <w:sz w:val="30"/>
          <w:szCs w:val="30"/>
        </w:rPr>
        <w:t>（三）建设思路</w:t>
      </w:r>
    </w:p>
    <w:p w14:paraId="25ECA5A2" w14:textId="77777777" w:rsidR="001C56C9" w:rsidRDefault="001C56C9" w:rsidP="001C56C9">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1.遴选的培育课程实行年度动态调整。</w:t>
      </w:r>
    </w:p>
    <w:p w14:paraId="029AF9B8" w14:textId="77777777" w:rsidR="001C56C9" w:rsidRPr="001A13E6" w:rsidRDefault="001C56C9" w:rsidP="001C56C9">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2.落实拟出台《一流本科课程建设计划》，对于国家级一流课程、国家级一流课程（培育）、省级一流课程、省级一流课程（培育）、校级一流课程，分年度给予一定的经费支持。</w:t>
      </w:r>
    </w:p>
    <w:p w14:paraId="0E6AAE5C" w14:textId="77777777" w:rsidR="001C56C9" w:rsidRPr="0019562C" w:rsidRDefault="001C56C9" w:rsidP="001C56C9">
      <w:pPr>
        <w:adjustRightInd w:val="0"/>
        <w:snapToGrid w:val="0"/>
        <w:spacing w:line="360" w:lineRule="auto"/>
        <w:ind w:firstLineChars="200" w:firstLine="600"/>
        <w:rPr>
          <w:rFonts w:ascii="黑体" w:eastAsia="黑体" w:hAnsi="黑体"/>
          <w:sz w:val="30"/>
          <w:szCs w:val="30"/>
        </w:rPr>
      </w:pPr>
      <w:r w:rsidRPr="0019562C">
        <w:rPr>
          <w:rFonts w:ascii="黑体" w:eastAsia="黑体" w:hAnsi="黑体" w:hint="eastAsia"/>
          <w:sz w:val="30"/>
          <w:szCs w:val="30"/>
        </w:rPr>
        <w:t>三、注意事项</w:t>
      </w:r>
    </w:p>
    <w:p w14:paraId="2DAFC0D7" w14:textId="77777777" w:rsidR="001C56C9" w:rsidRPr="001A13E6" w:rsidRDefault="001C56C9" w:rsidP="001C56C9">
      <w:pPr>
        <w:adjustRightInd w:val="0"/>
        <w:snapToGrid w:val="0"/>
        <w:spacing w:line="360" w:lineRule="auto"/>
        <w:ind w:firstLineChars="200" w:firstLine="602"/>
        <w:rPr>
          <w:rFonts w:ascii="仿宋_GB2312" w:eastAsia="仿宋_GB2312"/>
          <w:b/>
          <w:bCs/>
          <w:sz w:val="30"/>
          <w:szCs w:val="30"/>
        </w:rPr>
      </w:pPr>
      <w:r w:rsidRPr="001A13E6">
        <w:rPr>
          <w:rFonts w:ascii="仿宋_GB2312" w:eastAsia="仿宋_GB2312" w:hint="eastAsia"/>
          <w:b/>
          <w:bCs/>
          <w:sz w:val="30"/>
          <w:szCs w:val="30"/>
        </w:rPr>
        <w:lastRenderedPageBreak/>
        <w:t>（一）提前谋划，</w:t>
      </w:r>
      <w:r>
        <w:rPr>
          <w:rFonts w:ascii="仿宋_GB2312" w:eastAsia="仿宋_GB2312" w:hint="eastAsia"/>
          <w:b/>
          <w:bCs/>
          <w:sz w:val="30"/>
          <w:szCs w:val="30"/>
        </w:rPr>
        <w:t>做好规划，</w:t>
      </w:r>
      <w:r w:rsidRPr="001A13E6">
        <w:rPr>
          <w:rFonts w:ascii="仿宋_GB2312" w:eastAsia="仿宋_GB2312" w:hint="eastAsia"/>
          <w:b/>
          <w:bCs/>
          <w:sz w:val="30"/>
          <w:szCs w:val="30"/>
        </w:rPr>
        <w:t>精心准备</w:t>
      </w:r>
    </w:p>
    <w:p w14:paraId="4A85B22D" w14:textId="77777777" w:rsidR="001C56C9" w:rsidRPr="001A13E6" w:rsidRDefault="001C56C9" w:rsidP="001C56C9">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近日，教育部提出：继续遴选3000个国家级一流本科专业建设点，推出首批一流本科课程五类“金课</w:t>
      </w:r>
      <w:r>
        <w:rPr>
          <w:rFonts w:ascii="仿宋_GB2312" w:eastAsia="仿宋_GB2312"/>
          <w:sz w:val="30"/>
          <w:szCs w:val="30"/>
        </w:rPr>
        <w:t>”</w:t>
      </w:r>
      <w:r>
        <w:rPr>
          <w:rFonts w:ascii="仿宋_GB2312" w:eastAsia="仿宋_GB2312" w:hint="eastAsia"/>
          <w:sz w:val="30"/>
          <w:szCs w:val="30"/>
        </w:rPr>
        <w:t>。为做好我校一流本科专业和一流课程建设工作，请各学院对</w:t>
      </w:r>
      <w:proofErr w:type="gramStart"/>
      <w:r>
        <w:rPr>
          <w:rFonts w:ascii="仿宋_GB2312" w:eastAsia="仿宋_GB2312" w:hint="eastAsia"/>
          <w:sz w:val="30"/>
          <w:szCs w:val="30"/>
        </w:rPr>
        <w:t>标相关</w:t>
      </w:r>
      <w:proofErr w:type="gramEnd"/>
      <w:r>
        <w:rPr>
          <w:rFonts w:ascii="仿宋_GB2312" w:eastAsia="仿宋_GB2312" w:hint="eastAsia"/>
          <w:sz w:val="30"/>
          <w:szCs w:val="30"/>
        </w:rPr>
        <w:t>建设要求，提前谋划，做好建设规划，明确年度建设任务和计划，根据计划加强建设、随时做好申报准备，切实提升专业、课程质量。</w:t>
      </w:r>
    </w:p>
    <w:p w14:paraId="0611396D" w14:textId="77777777" w:rsidR="001C56C9" w:rsidRPr="009615CD" w:rsidRDefault="001C56C9" w:rsidP="001C56C9">
      <w:pPr>
        <w:adjustRightInd w:val="0"/>
        <w:snapToGrid w:val="0"/>
        <w:spacing w:line="360" w:lineRule="auto"/>
        <w:ind w:firstLineChars="200" w:firstLine="602"/>
        <w:rPr>
          <w:rFonts w:ascii="仿宋_GB2312" w:eastAsia="仿宋_GB2312"/>
          <w:b/>
          <w:bCs/>
          <w:sz w:val="30"/>
          <w:szCs w:val="30"/>
        </w:rPr>
      </w:pPr>
      <w:r w:rsidRPr="009615CD">
        <w:rPr>
          <w:rFonts w:ascii="仿宋_GB2312" w:eastAsia="仿宋_GB2312" w:hint="eastAsia"/>
          <w:b/>
          <w:bCs/>
          <w:sz w:val="30"/>
          <w:szCs w:val="30"/>
        </w:rPr>
        <w:t>（二）加强交流，持续改进，提高质量</w:t>
      </w:r>
    </w:p>
    <w:p w14:paraId="5DD4AC3D" w14:textId="77777777" w:rsidR="001C56C9" w:rsidRDefault="001C56C9" w:rsidP="001C56C9">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迅速行动起来，通过走出去和请进来，加强与校外专家的联系，征求专家意见；加强与其他高校的交流，学习其工作经验和专业课程建设经验；不断完善建设方案，采取得力措施，提高建设质量。</w:t>
      </w:r>
    </w:p>
    <w:p w14:paraId="42E08F5B" w14:textId="77777777" w:rsidR="001C56C9" w:rsidRPr="0022599D" w:rsidRDefault="001C56C9" w:rsidP="001C56C9">
      <w:pPr>
        <w:adjustRightInd w:val="0"/>
        <w:snapToGrid w:val="0"/>
        <w:spacing w:line="360" w:lineRule="auto"/>
        <w:ind w:firstLineChars="200" w:firstLine="602"/>
        <w:rPr>
          <w:rFonts w:ascii="仿宋_GB2312" w:eastAsia="仿宋_GB2312"/>
          <w:b/>
          <w:bCs/>
          <w:sz w:val="30"/>
          <w:szCs w:val="30"/>
        </w:rPr>
      </w:pPr>
      <w:r w:rsidRPr="0022599D">
        <w:rPr>
          <w:rFonts w:ascii="仿宋_GB2312" w:eastAsia="仿宋_GB2312" w:hint="eastAsia"/>
          <w:b/>
          <w:bCs/>
          <w:sz w:val="30"/>
          <w:szCs w:val="30"/>
        </w:rPr>
        <w:t>（三）提高认识，抓住机遇，加强建设</w:t>
      </w:r>
    </w:p>
    <w:p w14:paraId="3BE85ED1" w14:textId="77777777" w:rsidR="001C56C9" w:rsidRDefault="001C56C9" w:rsidP="001C56C9">
      <w:pPr>
        <w:adjustRightInd w:val="0"/>
        <w:snapToGrid w:val="0"/>
        <w:spacing w:line="360" w:lineRule="auto"/>
        <w:ind w:firstLineChars="200" w:firstLine="600"/>
        <w:jc w:val="left"/>
        <w:rPr>
          <w:rFonts w:ascii="仿宋_GB2312" w:eastAsia="仿宋_GB2312"/>
          <w:sz w:val="30"/>
          <w:szCs w:val="30"/>
        </w:rPr>
      </w:pPr>
      <w:r>
        <w:rPr>
          <w:rFonts w:ascii="仿宋_GB2312" w:eastAsia="仿宋_GB2312" w:hint="eastAsia"/>
          <w:sz w:val="30"/>
          <w:szCs w:val="30"/>
        </w:rPr>
        <w:t>一流本科教育是在国家发展进入新时代、产生了新要求，高等教育进入新阶段、具备了新特征的大背景下提出的。要求高校通过一流本科教育建设，</w:t>
      </w:r>
      <w:r w:rsidRPr="004735D4">
        <w:rPr>
          <w:rFonts w:ascii="仿宋_GB2312" w:eastAsia="仿宋_GB2312"/>
          <w:sz w:val="30"/>
          <w:szCs w:val="30"/>
        </w:rPr>
        <w:t>全面提高人才培养能力，造就堪当民族复兴大任的时代新人</w:t>
      </w:r>
      <w:r w:rsidRPr="004735D4">
        <w:rPr>
          <w:rFonts w:ascii="仿宋_GB2312" w:eastAsia="仿宋_GB2312" w:hint="eastAsia"/>
          <w:sz w:val="30"/>
          <w:szCs w:val="30"/>
        </w:rPr>
        <w:t>。要</w:t>
      </w:r>
      <w:r>
        <w:rPr>
          <w:rFonts w:ascii="仿宋_GB2312" w:eastAsia="仿宋_GB2312" w:hint="eastAsia"/>
          <w:sz w:val="30"/>
          <w:szCs w:val="30"/>
        </w:rPr>
        <w:t>切实</w:t>
      </w:r>
      <w:r w:rsidRPr="004735D4">
        <w:rPr>
          <w:rFonts w:ascii="仿宋_GB2312" w:eastAsia="仿宋_GB2312" w:hint="eastAsia"/>
          <w:sz w:val="30"/>
          <w:szCs w:val="30"/>
        </w:rPr>
        <w:t>提高认识，认识到一流本科教育对国家、高等教育和我校的重要性，</w:t>
      </w:r>
      <w:r>
        <w:rPr>
          <w:rFonts w:ascii="仿宋_GB2312" w:eastAsia="仿宋_GB2312" w:hint="eastAsia"/>
          <w:sz w:val="30"/>
          <w:szCs w:val="30"/>
        </w:rPr>
        <w:t>抢抓</w:t>
      </w:r>
      <w:r w:rsidRPr="004735D4">
        <w:rPr>
          <w:rFonts w:ascii="仿宋_GB2312" w:eastAsia="仿宋_GB2312" w:hint="eastAsia"/>
          <w:sz w:val="30"/>
          <w:szCs w:val="30"/>
        </w:rPr>
        <w:t>机遇，积极准备、申报一流本科专业和一流课程，加强专业和课程建设，建成一流本科教育。</w:t>
      </w:r>
    </w:p>
    <w:p w14:paraId="5C8A39B6" w14:textId="77777777" w:rsidR="001C56C9" w:rsidRDefault="001C56C9" w:rsidP="001C56C9">
      <w:pPr>
        <w:adjustRightInd w:val="0"/>
        <w:snapToGrid w:val="0"/>
        <w:spacing w:line="360" w:lineRule="auto"/>
        <w:ind w:firstLineChars="200" w:firstLine="600"/>
        <w:rPr>
          <w:rFonts w:ascii="仿宋_GB2312" w:eastAsia="仿宋_GB2312"/>
          <w:sz w:val="30"/>
          <w:szCs w:val="30"/>
        </w:rPr>
      </w:pPr>
    </w:p>
    <w:p w14:paraId="3DD4E764" w14:textId="77777777" w:rsidR="001C56C9" w:rsidRPr="009615CD" w:rsidRDefault="001C56C9" w:rsidP="001C56C9">
      <w:pPr>
        <w:adjustRightInd w:val="0"/>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附件：1.</w:t>
      </w:r>
      <w:r w:rsidRPr="009615CD">
        <w:rPr>
          <w:rFonts w:ascii="仿宋_GB2312" w:eastAsia="仿宋_GB2312" w:hint="eastAsia"/>
          <w:sz w:val="30"/>
          <w:szCs w:val="30"/>
        </w:rPr>
        <w:t>一流本科</w:t>
      </w:r>
      <w:r>
        <w:rPr>
          <w:rFonts w:ascii="仿宋_GB2312" w:eastAsia="仿宋_GB2312" w:hint="eastAsia"/>
          <w:sz w:val="30"/>
          <w:szCs w:val="30"/>
        </w:rPr>
        <w:t>专业</w:t>
      </w:r>
      <w:r w:rsidRPr="009615CD">
        <w:rPr>
          <w:rFonts w:ascii="仿宋_GB2312" w:eastAsia="仿宋_GB2312" w:hint="eastAsia"/>
          <w:sz w:val="30"/>
          <w:szCs w:val="30"/>
        </w:rPr>
        <w:t>建设相关材料</w:t>
      </w:r>
    </w:p>
    <w:p w14:paraId="2BBDACDD" w14:textId="77777777" w:rsidR="001C56C9" w:rsidRPr="004735D4" w:rsidRDefault="001C56C9" w:rsidP="001C56C9">
      <w:pPr>
        <w:adjustRightInd w:val="0"/>
        <w:snapToGrid w:val="0"/>
        <w:spacing w:line="360" w:lineRule="auto"/>
        <w:ind w:firstLineChars="500" w:firstLine="1500"/>
        <w:rPr>
          <w:rFonts w:ascii="仿宋_GB2312" w:eastAsia="仿宋_GB2312"/>
          <w:sz w:val="30"/>
          <w:szCs w:val="30"/>
        </w:rPr>
      </w:pPr>
      <w:r>
        <w:rPr>
          <w:rFonts w:ascii="仿宋_GB2312" w:eastAsia="仿宋_GB2312" w:hint="eastAsia"/>
          <w:sz w:val="30"/>
          <w:szCs w:val="30"/>
        </w:rPr>
        <w:t>2.</w:t>
      </w:r>
      <w:r w:rsidRPr="004735D4">
        <w:rPr>
          <w:rFonts w:ascii="仿宋_GB2312" w:eastAsia="仿宋_GB2312" w:hint="eastAsia"/>
          <w:sz w:val="30"/>
          <w:szCs w:val="30"/>
        </w:rPr>
        <w:t>一流本科课程建设相关材料</w:t>
      </w:r>
    </w:p>
    <w:p w14:paraId="269D6358" w14:textId="77777777" w:rsidR="001C56C9" w:rsidRDefault="001C56C9" w:rsidP="001C56C9">
      <w:pPr>
        <w:adjustRightInd w:val="0"/>
        <w:snapToGrid w:val="0"/>
        <w:spacing w:line="360" w:lineRule="auto"/>
        <w:ind w:firstLineChars="500" w:firstLine="1500"/>
        <w:rPr>
          <w:rFonts w:ascii="仿宋_GB2312" w:eastAsia="仿宋_GB2312"/>
          <w:sz w:val="30"/>
          <w:szCs w:val="30"/>
        </w:rPr>
      </w:pPr>
      <w:r>
        <w:rPr>
          <w:rFonts w:ascii="仿宋_GB2312" w:eastAsia="仿宋_GB2312" w:hint="eastAsia"/>
          <w:sz w:val="30"/>
          <w:szCs w:val="30"/>
        </w:rPr>
        <w:t>3.</w:t>
      </w:r>
      <w:r w:rsidRPr="004735D4">
        <w:rPr>
          <w:rFonts w:ascii="仿宋_GB2312" w:eastAsia="仿宋_GB2312" w:hint="eastAsia"/>
          <w:sz w:val="30"/>
          <w:szCs w:val="30"/>
        </w:rPr>
        <w:t>一流本科专业和课程数据统计表</w:t>
      </w:r>
    </w:p>
    <w:p w14:paraId="7EF8DE43" w14:textId="77777777" w:rsidR="001C56C9" w:rsidRDefault="001C56C9" w:rsidP="001C56C9">
      <w:pPr>
        <w:adjustRightInd w:val="0"/>
        <w:snapToGrid w:val="0"/>
        <w:spacing w:line="360" w:lineRule="auto"/>
        <w:ind w:firstLineChars="200" w:firstLine="600"/>
        <w:rPr>
          <w:rFonts w:ascii="仿宋_GB2312" w:eastAsia="仿宋_GB2312"/>
          <w:sz w:val="30"/>
          <w:szCs w:val="30"/>
        </w:rPr>
      </w:pPr>
    </w:p>
    <w:p w14:paraId="2C73B27E" w14:textId="77777777" w:rsidR="001C56C9" w:rsidRDefault="001C56C9" w:rsidP="001C56C9">
      <w:pPr>
        <w:adjustRightInd w:val="0"/>
        <w:snapToGrid w:val="0"/>
        <w:spacing w:line="360" w:lineRule="auto"/>
        <w:ind w:right="600" w:firstLineChars="200" w:firstLine="600"/>
        <w:jc w:val="right"/>
        <w:rPr>
          <w:rFonts w:ascii="仿宋_GB2312" w:eastAsia="仿宋_GB2312"/>
          <w:sz w:val="30"/>
          <w:szCs w:val="30"/>
        </w:rPr>
      </w:pPr>
      <w:r>
        <w:rPr>
          <w:rFonts w:ascii="仿宋_GB2312" w:eastAsia="仿宋_GB2312" w:hint="eastAsia"/>
          <w:sz w:val="30"/>
          <w:szCs w:val="30"/>
        </w:rPr>
        <w:t>滨州学院教务处</w:t>
      </w:r>
    </w:p>
    <w:p w14:paraId="6D9352E1" w14:textId="77777777" w:rsidR="001C56C9" w:rsidRPr="004735D4" w:rsidRDefault="001C56C9" w:rsidP="001C56C9">
      <w:pPr>
        <w:adjustRightInd w:val="0"/>
        <w:snapToGrid w:val="0"/>
        <w:spacing w:line="360" w:lineRule="auto"/>
        <w:ind w:firstLineChars="200" w:firstLine="600"/>
        <w:jc w:val="right"/>
        <w:rPr>
          <w:rFonts w:ascii="仿宋_GB2312" w:eastAsia="仿宋_GB2312"/>
          <w:sz w:val="30"/>
          <w:szCs w:val="30"/>
        </w:rPr>
      </w:pPr>
      <w:r>
        <w:rPr>
          <w:rFonts w:ascii="仿宋_GB2312" w:eastAsia="仿宋_GB2312" w:hint="eastAsia"/>
          <w:sz w:val="30"/>
          <w:szCs w:val="30"/>
        </w:rPr>
        <w:t>二</w:t>
      </w:r>
      <w:r>
        <w:rPr>
          <w:rFonts w:ascii="微软雅黑" w:eastAsia="微软雅黑" w:hAnsi="微软雅黑" w:cs="微软雅黑" w:hint="eastAsia"/>
          <w:sz w:val="30"/>
          <w:szCs w:val="30"/>
        </w:rPr>
        <w:t>〇</w:t>
      </w:r>
      <w:r>
        <w:rPr>
          <w:rFonts w:ascii="仿宋_GB2312" w:eastAsia="仿宋_GB2312" w:hAnsi="仿宋_GB2312" w:cs="仿宋_GB2312" w:hint="eastAsia"/>
          <w:sz w:val="30"/>
          <w:szCs w:val="30"/>
        </w:rPr>
        <w:t>二</w:t>
      </w:r>
      <w:r>
        <w:rPr>
          <w:rFonts w:ascii="微软雅黑" w:eastAsia="微软雅黑" w:hAnsi="微软雅黑" w:cs="微软雅黑" w:hint="eastAsia"/>
          <w:sz w:val="30"/>
          <w:szCs w:val="30"/>
        </w:rPr>
        <w:t>〇</w:t>
      </w:r>
      <w:r>
        <w:rPr>
          <w:rFonts w:ascii="仿宋_GB2312" w:eastAsia="仿宋_GB2312" w:hAnsi="仿宋_GB2312" w:cs="仿宋_GB2312" w:hint="eastAsia"/>
          <w:sz w:val="30"/>
          <w:szCs w:val="30"/>
        </w:rPr>
        <w:t>年八月二十九日</w:t>
      </w:r>
    </w:p>
    <w:p w14:paraId="616D44D7" w14:textId="2FBFE839" w:rsidR="004735D4" w:rsidRPr="004735D4" w:rsidRDefault="004735D4" w:rsidP="001C56C9">
      <w:pPr>
        <w:adjustRightInd w:val="0"/>
        <w:snapToGrid w:val="0"/>
        <w:spacing w:line="360" w:lineRule="auto"/>
        <w:rPr>
          <w:rFonts w:ascii="仿宋_GB2312" w:eastAsia="仿宋_GB2312"/>
          <w:sz w:val="30"/>
          <w:szCs w:val="30"/>
        </w:rPr>
      </w:pPr>
    </w:p>
    <w:sectPr w:rsidR="004735D4" w:rsidRPr="004735D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5B17A" w14:textId="77777777" w:rsidR="002D75A4" w:rsidRDefault="002D75A4" w:rsidP="0086712A">
      <w:r>
        <w:separator/>
      </w:r>
    </w:p>
  </w:endnote>
  <w:endnote w:type="continuationSeparator" w:id="0">
    <w:p w14:paraId="5485F9AD" w14:textId="77777777" w:rsidR="002D75A4" w:rsidRDefault="002D75A4" w:rsidP="0086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altName w:val="Malgun Gothic Semilight"/>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142362"/>
      <w:docPartObj>
        <w:docPartGallery w:val="Page Numbers (Bottom of Page)"/>
        <w:docPartUnique/>
      </w:docPartObj>
    </w:sdtPr>
    <w:sdtEndPr/>
    <w:sdtContent>
      <w:p w14:paraId="786679FA" w14:textId="727D80FD" w:rsidR="0086712A" w:rsidRDefault="0086712A">
        <w:pPr>
          <w:pStyle w:val="a6"/>
          <w:jc w:val="center"/>
        </w:pPr>
        <w:r>
          <w:fldChar w:fldCharType="begin"/>
        </w:r>
        <w:r>
          <w:instrText>PAGE   \* MERGEFORMAT</w:instrText>
        </w:r>
        <w:r>
          <w:fldChar w:fldCharType="separate"/>
        </w:r>
        <w:r w:rsidR="007214D8" w:rsidRPr="007214D8">
          <w:rPr>
            <w:noProof/>
            <w:lang w:val="zh-CN"/>
          </w:rPr>
          <w:t>4</w:t>
        </w:r>
        <w:r>
          <w:fldChar w:fldCharType="end"/>
        </w:r>
      </w:p>
    </w:sdtContent>
  </w:sdt>
  <w:p w14:paraId="5BA232C3" w14:textId="77777777" w:rsidR="0086712A" w:rsidRDefault="008671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DAA8A" w14:textId="77777777" w:rsidR="002D75A4" w:rsidRDefault="002D75A4" w:rsidP="0086712A">
      <w:r>
        <w:separator/>
      </w:r>
    </w:p>
  </w:footnote>
  <w:footnote w:type="continuationSeparator" w:id="0">
    <w:p w14:paraId="13595B91" w14:textId="77777777" w:rsidR="002D75A4" w:rsidRDefault="002D75A4" w:rsidP="00867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537"/>
    <w:multiLevelType w:val="hybridMultilevel"/>
    <w:tmpl w:val="C4EC37C8"/>
    <w:lvl w:ilvl="0" w:tplc="49B40B4C">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
    <w:nsid w:val="3D397188"/>
    <w:multiLevelType w:val="hybridMultilevel"/>
    <w:tmpl w:val="9760B47C"/>
    <w:lvl w:ilvl="0" w:tplc="8AEC270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FB"/>
    <w:rsid w:val="00051D92"/>
    <w:rsid w:val="0006352D"/>
    <w:rsid w:val="000A494C"/>
    <w:rsid w:val="000E1D3C"/>
    <w:rsid w:val="00171B7A"/>
    <w:rsid w:val="0019562C"/>
    <w:rsid w:val="001A13E6"/>
    <w:rsid w:val="001C56C9"/>
    <w:rsid w:val="001F7EB7"/>
    <w:rsid w:val="0022599D"/>
    <w:rsid w:val="0023308C"/>
    <w:rsid w:val="0024169B"/>
    <w:rsid w:val="002C66FB"/>
    <w:rsid w:val="002D75A4"/>
    <w:rsid w:val="00300D96"/>
    <w:rsid w:val="003F4EA8"/>
    <w:rsid w:val="004735D4"/>
    <w:rsid w:val="005D6833"/>
    <w:rsid w:val="0065420C"/>
    <w:rsid w:val="007214D8"/>
    <w:rsid w:val="00732168"/>
    <w:rsid w:val="00734F58"/>
    <w:rsid w:val="0086712A"/>
    <w:rsid w:val="009615CD"/>
    <w:rsid w:val="00961988"/>
    <w:rsid w:val="009623EE"/>
    <w:rsid w:val="0096589A"/>
    <w:rsid w:val="00A13C4B"/>
    <w:rsid w:val="00A92D5C"/>
    <w:rsid w:val="00AC19AD"/>
    <w:rsid w:val="00AC61FD"/>
    <w:rsid w:val="00E677E3"/>
    <w:rsid w:val="00F35EEB"/>
    <w:rsid w:val="00FA6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D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unhideWhenUsed/>
    <w:rsid w:val="00F35EEB"/>
    <w:pPr>
      <w:tabs>
        <w:tab w:val="right" w:leader="dot" w:pos="8302"/>
      </w:tabs>
      <w:adjustRightInd w:val="0"/>
      <w:snapToGrid w:val="0"/>
      <w:spacing w:line="360" w:lineRule="auto"/>
      <w:jc w:val="left"/>
    </w:pPr>
    <w:rPr>
      <w:rFonts w:ascii="宋体" w:eastAsia="宋体" w:hAnsi="宋体"/>
      <w:bCs/>
      <w:noProof/>
      <w:sz w:val="28"/>
      <w:szCs w:val="28"/>
    </w:rPr>
  </w:style>
  <w:style w:type="character" w:styleId="a3">
    <w:name w:val="Hyperlink"/>
    <w:basedOn w:val="a0"/>
    <w:uiPriority w:val="99"/>
    <w:unhideWhenUsed/>
    <w:rsid w:val="00F35EEB"/>
    <w:rPr>
      <w:color w:val="0563C1" w:themeColor="hyperlink"/>
      <w:u w:val="single"/>
    </w:rPr>
  </w:style>
  <w:style w:type="paragraph" w:styleId="a4">
    <w:name w:val="List Paragraph"/>
    <w:basedOn w:val="a"/>
    <w:uiPriority w:val="34"/>
    <w:qFormat/>
    <w:rsid w:val="00AC19AD"/>
    <w:pPr>
      <w:ind w:firstLineChars="200" w:firstLine="420"/>
    </w:pPr>
  </w:style>
  <w:style w:type="paragraph" w:styleId="a5">
    <w:name w:val="header"/>
    <w:basedOn w:val="a"/>
    <w:link w:val="Char"/>
    <w:uiPriority w:val="99"/>
    <w:unhideWhenUsed/>
    <w:rsid w:val="008671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6712A"/>
    <w:rPr>
      <w:sz w:val="18"/>
      <w:szCs w:val="18"/>
    </w:rPr>
  </w:style>
  <w:style w:type="paragraph" w:styleId="a6">
    <w:name w:val="footer"/>
    <w:basedOn w:val="a"/>
    <w:link w:val="Char0"/>
    <w:uiPriority w:val="99"/>
    <w:unhideWhenUsed/>
    <w:rsid w:val="0086712A"/>
    <w:pPr>
      <w:tabs>
        <w:tab w:val="center" w:pos="4153"/>
        <w:tab w:val="right" w:pos="8306"/>
      </w:tabs>
      <w:snapToGrid w:val="0"/>
      <w:jc w:val="left"/>
    </w:pPr>
    <w:rPr>
      <w:sz w:val="18"/>
      <w:szCs w:val="18"/>
    </w:rPr>
  </w:style>
  <w:style w:type="character" w:customStyle="1" w:styleId="Char0">
    <w:name w:val="页脚 Char"/>
    <w:basedOn w:val="a0"/>
    <w:link w:val="a6"/>
    <w:uiPriority w:val="99"/>
    <w:rsid w:val="0086712A"/>
    <w:rPr>
      <w:sz w:val="18"/>
      <w:szCs w:val="18"/>
    </w:rPr>
  </w:style>
  <w:style w:type="paragraph" w:styleId="a7">
    <w:name w:val="Balloon Text"/>
    <w:basedOn w:val="a"/>
    <w:link w:val="Char1"/>
    <w:uiPriority w:val="99"/>
    <w:semiHidden/>
    <w:unhideWhenUsed/>
    <w:rsid w:val="0006352D"/>
    <w:rPr>
      <w:sz w:val="18"/>
      <w:szCs w:val="18"/>
    </w:rPr>
  </w:style>
  <w:style w:type="character" w:customStyle="1" w:styleId="Char1">
    <w:name w:val="批注框文本 Char"/>
    <w:basedOn w:val="a0"/>
    <w:link w:val="a7"/>
    <w:uiPriority w:val="99"/>
    <w:semiHidden/>
    <w:rsid w:val="000635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unhideWhenUsed/>
    <w:rsid w:val="00F35EEB"/>
    <w:pPr>
      <w:tabs>
        <w:tab w:val="right" w:leader="dot" w:pos="8302"/>
      </w:tabs>
      <w:adjustRightInd w:val="0"/>
      <w:snapToGrid w:val="0"/>
      <w:spacing w:line="360" w:lineRule="auto"/>
      <w:jc w:val="left"/>
    </w:pPr>
    <w:rPr>
      <w:rFonts w:ascii="宋体" w:eastAsia="宋体" w:hAnsi="宋体"/>
      <w:bCs/>
      <w:noProof/>
      <w:sz w:val="28"/>
      <w:szCs w:val="28"/>
    </w:rPr>
  </w:style>
  <w:style w:type="character" w:styleId="a3">
    <w:name w:val="Hyperlink"/>
    <w:basedOn w:val="a0"/>
    <w:uiPriority w:val="99"/>
    <w:unhideWhenUsed/>
    <w:rsid w:val="00F35EEB"/>
    <w:rPr>
      <w:color w:val="0563C1" w:themeColor="hyperlink"/>
      <w:u w:val="single"/>
    </w:rPr>
  </w:style>
  <w:style w:type="paragraph" w:styleId="a4">
    <w:name w:val="List Paragraph"/>
    <w:basedOn w:val="a"/>
    <w:uiPriority w:val="34"/>
    <w:qFormat/>
    <w:rsid w:val="00AC19AD"/>
    <w:pPr>
      <w:ind w:firstLineChars="200" w:firstLine="420"/>
    </w:pPr>
  </w:style>
  <w:style w:type="paragraph" w:styleId="a5">
    <w:name w:val="header"/>
    <w:basedOn w:val="a"/>
    <w:link w:val="Char"/>
    <w:uiPriority w:val="99"/>
    <w:unhideWhenUsed/>
    <w:rsid w:val="008671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6712A"/>
    <w:rPr>
      <w:sz w:val="18"/>
      <w:szCs w:val="18"/>
    </w:rPr>
  </w:style>
  <w:style w:type="paragraph" w:styleId="a6">
    <w:name w:val="footer"/>
    <w:basedOn w:val="a"/>
    <w:link w:val="Char0"/>
    <w:uiPriority w:val="99"/>
    <w:unhideWhenUsed/>
    <w:rsid w:val="0086712A"/>
    <w:pPr>
      <w:tabs>
        <w:tab w:val="center" w:pos="4153"/>
        <w:tab w:val="right" w:pos="8306"/>
      </w:tabs>
      <w:snapToGrid w:val="0"/>
      <w:jc w:val="left"/>
    </w:pPr>
    <w:rPr>
      <w:sz w:val="18"/>
      <w:szCs w:val="18"/>
    </w:rPr>
  </w:style>
  <w:style w:type="character" w:customStyle="1" w:styleId="Char0">
    <w:name w:val="页脚 Char"/>
    <w:basedOn w:val="a0"/>
    <w:link w:val="a6"/>
    <w:uiPriority w:val="99"/>
    <w:rsid w:val="0086712A"/>
    <w:rPr>
      <w:sz w:val="18"/>
      <w:szCs w:val="18"/>
    </w:rPr>
  </w:style>
  <w:style w:type="paragraph" w:styleId="a7">
    <w:name w:val="Balloon Text"/>
    <w:basedOn w:val="a"/>
    <w:link w:val="Char1"/>
    <w:uiPriority w:val="99"/>
    <w:semiHidden/>
    <w:unhideWhenUsed/>
    <w:rsid w:val="0006352D"/>
    <w:rPr>
      <w:sz w:val="18"/>
      <w:szCs w:val="18"/>
    </w:rPr>
  </w:style>
  <w:style w:type="character" w:customStyle="1" w:styleId="Char1">
    <w:name w:val="批注框文本 Char"/>
    <w:basedOn w:val="a0"/>
    <w:link w:val="a7"/>
    <w:uiPriority w:val="99"/>
    <w:semiHidden/>
    <w:rsid w:val="000635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 pan</dc:creator>
  <cp:lastModifiedBy>Administrator</cp:lastModifiedBy>
  <cp:revision>6</cp:revision>
  <cp:lastPrinted>2020-08-29T00:39:00Z</cp:lastPrinted>
  <dcterms:created xsi:type="dcterms:W3CDTF">2020-08-28T08:19:00Z</dcterms:created>
  <dcterms:modified xsi:type="dcterms:W3CDTF">2020-08-31T02:05:00Z</dcterms:modified>
</cp:coreProperties>
</file>